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80D4F" w14:textId="77777777" w:rsidR="005E1C55" w:rsidRDefault="005E1C55" w:rsidP="005E1C55">
      <w:pPr>
        <w:jc w:val="center"/>
        <w:rPr>
          <w:rFonts w:cs="Arial"/>
          <w:sz w:val="40"/>
          <w:szCs w:val="40"/>
        </w:rPr>
      </w:pPr>
    </w:p>
    <w:p w14:paraId="4D37C0BD" w14:textId="77777777" w:rsidR="005E1C55" w:rsidRDefault="005E1C55" w:rsidP="005E1C55">
      <w:pPr>
        <w:jc w:val="center"/>
        <w:rPr>
          <w:rFonts w:cs="Arial"/>
          <w:sz w:val="40"/>
          <w:szCs w:val="40"/>
        </w:rPr>
      </w:pPr>
    </w:p>
    <w:p w14:paraId="3F689EAF" w14:textId="77777777" w:rsidR="005E1C55" w:rsidRDefault="005E1C55" w:rsidP="005E1C55">
      <w:pPr>
        <w:jc w:val="center"/>
        <w:rPr>
          <w:rFonts w:cs="Arial"/>
          <w:sz w:val="40"/>
          <w:szCs w:val="40"/>
        </w:rPr>
      </w:pPr>
    </w:p>
    <w:p w14:paraId="4CD03E7C" w14:textId="77777777" w:rsidR="00891549" w:rsidRPr="00891549" w:rsidRDefault="00891549" w:rsidP="005E1C55">
      <w:pPr>
        <w:jc w:val="center"/>
        <w:rPr>
          <w:rFonts w:asciiTheme="minorHAnsi" w:hAnsiTheme="minorHAnsi" w:cstheme="minorHAnsi"/>
          <w:sz w:val="40"/>
          <w:szCs w:val="40"/>
        </w:rPr>
      </w:pPr>
    </w:p>
    <w:p w14:paraId="63F29186" w14:textId="1AF571DF" w:rsidR="00214B2C" w:rsidRPr="00A41445" w:rsidRDefault="00214B2C" w:rsidP="00A41445">
      <w:pPr>
        <w:jc w:val="center"/>
        <w:rPr>
          <w:rFonts w:asciiTheme="minorHAnsi" w:hAnsiTheme="minorHAnsi" w:cstheme="minorHAnsi"/>
          <w:b/>
          <w:sz w:val="34"/>
          <w:szCs w:val="34"/>
          <w:u w:val="single"/>
        </w:rPr>
      </w:pPr>
      <w:r w:rsidRPr="00A41445">
        <w:rPr>
          <w:rFonts w:asciiTheme="minorHAnsi" w:hAnsiTheme="minorHAnsi" w:cstheme="minorHAnsi"/>
          <w:b/>
          <w:sz w:val="34"/>
          <w:szCs w:val="34"/>
          <w:u w:val="single"/>
        </w:rPr>
        <w:t>AO N° 25253</w:t>
      </w:r>
      <w:r w:rsidR="005E1C55" w:rsidRPr="00A41445">
        <w:rPr>
          <w:rFonts w:asciiTheme="minorHAnsi" w:hAnsiTheme="minorHAnsi" w:cstheme="minorHAnsi"/>
          <w:b/>
          <w:sz w:val="34"/>
          <w:szCs w:val="34"/>
          <w:u w:val="single"/>
        </w:rPr>
        <w:t xml:space="preserve"> : </w:t>
      </w:r>
      <w:r w:rsidRPr="00A41445">
        <w:rPr>
          <w:rFonts w:ascii="Calibri" w:eastAsia="Calibri" w:hAnsi="Calibri" w:cs="Calibri"/>
          <w:b/>
          <w:color w:val="000000"/>
          <w:sz w:val="34"/>
          <w:szCs w:val="34"/>
          <w:u w:val="single"/>
        </w:rPr>
        <w:t>Fourniture et infogérance de systèmes d'impression en achat-maintenance et en location-maintenance</w:t>
      </w:r>
    </w:p>
    <w:p w14:paraId="4731E92E" w14:textId="551E3E12" w:rsidR="005E1C55" w:rsidRDefault="005E1C55" w:rsidP="005E1C55">
      <w:pPr>
        <w:jc w:val="center"/>
        <w:rPr>
          <w:rFonts w:asciiTheme="minorHAnsi" w:hAnsiTheme="minorHAnsi" w:cstheme="minorHAnsi"/>
          <w:sz w:val="40"/>
          <w:szCs w:val="40"/>
        </w:rPr>
      </w:pPr>
    </w:p>
    <w:p w14:paraId="04400C03" w14:textId="034949FC" w:rsidR="00A41445" w:rsidRPr="00A41445" w:rsidRDefault="00A41445" w:rsidP="005E1C55">
      <w:pPr>
        <w:jc w:val="center"/>
        <w:rPr>
          <w:rFonts w:asciiTheme="minorHAnsi" w:hAnsiTheme="minorHAnsi" w:cstheme="minorHAnsi"/>
          <w:b/>
          <w:sz w:val="32"/>
          <w:szCs w:val="32"/>
        </w:rPr>
      </w:pPr>
      <w:r w:rsidRPr="00A41445">
        <w:rPr>
          <w:rFonts w:asciiTheme="minorHAnsi" w:hAnsiTheme="minorHAnsi" w:cstheme="minorHAnsi"/>
          <w:b/>
          <w:sz w:val="32"/>
          <w:szCs w:val="32"/>
        </w:rPr>
        <w:t xml:space="preserve">Annexe </w:t>
      </w:r>
      <w:r w:rsidR="009730C7">
        <w:rPr>
          <w:rFonts w:asciiTheme="minorHAnsi" w:hAnsiTheme="minorHAnsi" w:cstheme="minorHAnsi"/>
          <w:b/>
          <w:sz w:val="32"/>
          <w:szCs w:val="32"/>
        </w:rPr>
        <w:t xml:space="preserve">n° </w:t>
      </w:r>
      <w:r w:rsidRPr="00A41445">
        <w:rPr>
          <w:rFonts w:asciiTheme="minorHAnsi" w:hAnsiTheme="minorHAnsi" w:cstheme="minorHAnsi"/>
          <w:b/>
          <w:sz w:val="32"/>
          <w:szCs w:val="32"/>
        </w:rPr>
        <w:t xml:space="preserve">3 au RC </w:t>
      </w:r>
    </w:p>
    <w:p w14:paraId="60CB534A" w14:textId="31B2AF8D" w:rsidR="005E1C55" w:rsidRPr="001F4AFB" w:rsidRDefault="005E1C55" w:rsidP="001F4AFB">
      <w:pPr>
        <w:spacing w:before="240" w:after="240"/>
        <w:jc w:val="center"/>
        <w:rPr>
          <w:rFonts w:asciiTheme="minorHAnsi" w:hAnsiTheme="minorHAnsi" w:cstheme="minorHAnsi"/>
          <w:b/>
          <w:sz w:val="30"/>
          <w:szCs w:val="30"/>
        </w:rPr>
      </w:pPr>
      <w:r w:rsidRPr="001F4AFB">
        <w:rPr>
          <w:rFonts w:asciiTheme="minorHAnsi" w:hAnsiTheme="minorHAnsi" w:cstheme="minorHAnsi"/>
          <w:b/>
          <w:sz w:val="30"/>
          <w:szCs w:val="30"/>
        </w:rPr>
        <w:t xml:space="preserve">ELEMENTS </w:t>
      </w:r>
      <w:r w:rsidR="003A5A37" w:rsidRPr="001F4AFB">
        <w:rPr>
          <w:rFonts w:asciiTheme="minorHAnsi" w:hAnsiTheme="minorHAnsi" w:cstheme="minorHAnsi"/>
          <w:b/>
          <w:sz w:val="30"/>
          <w:szCs w:val="30"/>
        </w:rPr>
        <w:t xml:space="preserve">TECHNIQUES </w:t>
      </w:r>
      <w:r w:rsidRPr="001F4AFB">
        <w:rPr>
          <w:rFonts w:asciiTheme="minorHAnsi" w:hAnsiTheme="minorHAnsi" w:cstheme="minorHAnsi"/>
          <w:b/>
          <w:sz w:val="30"/>
          <w:szCs w:val="30"/>
        </w:rPr>
        <w:t>DE L’OFFRE DU CANDIDAT</w:t>
      </w:r>
    </w:p>
    <w:p w14:paraId="55E61A14" w14:textId="77777777" w:rsidR="005E1C55" w:rsidRDefault="005E1C55" w:rsidP="005E1C55">
      <w:pPr>
        <w:spacing w:line="276" w:lineRule="auto"/>
        <w:jc w:val="both"/>
        <w:rPr>
          <w:rFonts w:ascii="Calibri" w:eastAsia="Calibri" w:hAnsi="Calibri" w:cs="Calibri"/>
          <w:sz w:val="22"/>
        </w:rPr>
      </w:pPr>
    </w:p>
    <w:p w14:paraId="06DA3F5F" w14:textId="77835B83" w:rsidR="005E1C55" w:rsidRPr="00E669A3" w:rsidRDefault="005E1C55" w:rsidP="005E1C55">
      <w:pPr>
        <w:spacing w:line="276" w:lineRule="auto"/>
        <w:jc w:val="both"/>
        <w:rPr>
          <w:rFonts w:ascii="Calibri" w:eastAsia="Calibri" w:hAnsi="Calibri" w:cs="Calibri"/>
          <w:sz w:val="22"/>
        </w:rPr>
      </w:pPr>
      <w:r w:rsidRPr="00E669A3">
        <w:rPr>
          <w:rFonts w:ascii="Calibri" w:eastAsia="Calibri" w:hAnsi="Calibri" w:cs="Calibri"/>
          <w:sz w:val="22"/>
        </w:rPr>
        <w:t xml:space="preserve">Il est attendu des candidats que leur </w:t>
      </w:r>
      <w:r w:rsidRPr="005F2C0C">
        <w:rPr>
          <w:rFonts w:ascii="Calibri" w:eastAsia="Calibri" w:hAnsi="Calibri" w:cs="Calibri"/>
          <w:sz w:val="22"/>
        </w:rPr>
        <w:t>offre</w:t>
      </w:r>
      <w:r w:rsidRPr="00E669A3">
        <w:rPr>
          <w:rFonts w:ascii="Calibri" w:eastAsia="Calibri" w:hAnsi="Calibri" w:cs="Calibri"/>
          <w:sz w:val="22"/>
        </w:rPr>
        <w:t xml:space="preserve"> technique soit structuré</w:t>
      </w:r>
      <w:r>
        <w:rPr>
          <w:rFonts w:ascii="Calibri" w:eastAsia="Calibri" w:hAnsi="Calibri" w:cs="Calibri"/>
          <w:sz w:val="22"/>
        </w:rPr>
        <w:t>e</w:t>
      </w:r>
      <w:r w:rsidRPr="00E669A3">
        <w:rPr>
          <w:rFonts w:ascii="Calibri" w:eastAsia="Calibri" w:hAnsi="Calibri" w:cs="Calibri"/>
          <w:sz w:val="22"/>
        </w:rPr>
        <w:t xml:space="preserve"> de la manière suivante et dans l’ordre ci-dessous :</w:t>
      </w:r>
    </w:p>
    <w:p w14:paraId="64AE22C2" w14:textId="1A5F4D78" w:rsidR="005E1C55" w:rsidRPr="004B2120" w:rsidRDefault="005E1C55">
      <w:pPr>
        <w:rPr>
          <w:rFonts w:asciiTheme="minorHAnsi" w:hAnsiTheme="minorHAnsi" w:cstheme="minorHAnsi"/>
          <w:sz w:val="22"/>
          <w:szCs w:val="22"/>
        </w:rPr>
      </w:pPr>
    </w:p>
    <w:p w14:paraId="5A17CA38" w14:textId="38900FFB" w:rsidR="00214B2C" w:rsidRPr="00214B2C" w:rsidRDefault="00214B2C" w:rsidP="00214B2C">
      <w:pPr>
        <w:pStyle w:val="Titre1"/>
        <w:numPr>
          <w:ilvl w:val="0"/>
          <w:numId w:val="12"/>
        </w:numPr>
        <w:shd w:val="clear" w:color="303C90" w:fill="auto"/>
        <w:rPr>
          <w:rFonts w:ascii="Calibri" w:eastAsia="Calibri" w:hAnsi="Calibri" w:cs="Calibri"/>
          <w:sz w:val="28"/>
          <w:lang w:val="fr-FR"/>
        </w:rPr>
      </w:pPr>
      <w:r w:rsidRPr="00214B2C">
        <w:rPr>
          <w:rFonts w:ascii="Calibri" w:eastAsia="Calibri" w:hAnsi="Calibri" w:cs="Calibri"/>
          <w:sz w:val="28"/>
          <w:lang w:val="fr-FR"/>
        </w:rPr>
        <w:t>Lots n° 1 et 2</w:t>
      </w:r>
    </w:p>
    <w:p w14:paraId="5DB5B396" w14:textId="3600080E" w:rsidR="00214B2C" w:rsidRPr="00410AA8" w:rsidRDefault="00214B2C" w:rsidP="00214B2C">
      <w:pPr>
        <w:pStyle w:val="Titre2"/>
        <w:numPr>
          <w:ilvl w:val="0"/>
          <w:numId w:val="13"/>
        </w:numPr>
        <w:spacing w:after="60" w:line="240" w:lineRule="auto"/>
        <w:jc w:val="both"/>
        <w:rPr>
          <w:rFonts w:eastAsia="Calibri" w:cs="Calibri"/>
          <w:color w:val="000000"/>
          <w:sz w:val="22"/>
          <w:szCs w:val="22"/>
          <w:u w:val="none"/>
          <w:lang w:val="fr-FR"/>
        </w:rPr>
      </w:pPr>
      <w:r w:rsidRPr="00410AA8">
        <w:rPr>
          <w:rFonts w:eastAsia="Calibri" w:cs="Calibri"/>
          <w:color w:val="000000"/>
          <w:sz w:val="22"/>
          <w:szCs w:val="22"/>
          <w:u w:val="none"/>
          <w:lang w:val="fr-FR"/>
        </w:rPr>
        <w:t>Caractéristiques techniques</w:t>
      </w:r>
    </w:p>
    <w:p w14:paraId="3A41C08D" w14:textId="0784B54C" w:rsidR="00214B2C" w:rsidRDefault="00214B2C" w:rsidP="00214B2C">
      <w:pPr>
        <w:rPr>
          <w:rFonts w:eastAsia="Calibri"/>
          <w:lang w:eastAsia="fr-FR" w:bidi="en-US"/>
        </w:rPr>
      </w:pPr>
    </w:p>
    <w:p w14:paraId="70E862DA" w14:textId="77777777" w:rsidR="00214B2C" w:rsidRPr="00330F51" w:rsidRDefault="00214B2C" w:rsidP="00214B2C">
      <w:pPr>
        <w:pStyle w:val="Corpsdetexte"/>
        <w:spacing w:after="0" w:line="240" w:lineRule="auto"/>
        <w:jc w:val="both"/>
        <w:rPr>
          <w:rFonts w:asciiTheme="minorHAnsi" w:eastAsiaTheme="minorHAnsi" w:hAnsiTheme="minorHAnsi" w:cstheme="minorHAnsi"/>
        </w:rPr>
      </w:pPr>
      <w:r w:rsidRPr="00330F51">
        <w:rPr>
          <w:rFonts w:asciiTheme="minorHAnsi" w:eastAsiaTheme="minorHAnsi" w:hAnsiTheme="minorHAnsi" w:cstheme="minorHAnsi"/>
        </w:rPr>
        <w:t>Les modèles proposés par le candidat doivent être de technologie récente, afin d’éviter toute obsolescence technique ou fonctionnelle pendant la durée du contrat.</w:t>
      </w:r>
    </w:p>
    <w:p w14:paraId="1E25434D" w14:textId="77777777" w:rsidR="00214B2C" w:rsidRPr="00330F51" w:rsidRDefault="00214B2C" w:rsidP="00214B2C">
      <w:pPr>
        <w:pStyle w:val="Corpsdetexte"/>
        <w:spacing w:after="0" w:line="240" w:lineRule="auto"/>
        <w:jc w:val="both"/>
        <w:rPr>
          <w:rFonts w:asciiTheme="minorHAnsi" w:eastAsiaTheme="minorHAnsi" w:hAnsiTheme="minorHAnsi" w:cstheme="minorHAnsi"/>
        </w:rPr>
      </w:pPr>
      <w:r w:rsidRPr="00330F51">
        <w:rPr>
          <w:rFonts w:asciiTheme="minorHAnsi" w:hAnsiTheme="minorHAnsi" w:cstheme="minorHAnsi"/>
        </w:rPr>
        <w:t xml:space="preserve">Les machines et tous les consommables et pièces détachées </w:t>
      </w:r>
      <w:r w:rsidRPr="00330F51">
        <w:rPr>
          <w:rFonts w:asciiTheme="minorHAnsi" w:eastAsiaTheme="minorHAnsi" w:hAnsiTheme="minorHAnsi" w:cstheme="minorHAnsi"/>
        </w:rPr>
        <w:t>doivent être conformes aux directives, décrets et normes françaises ou équivalentes en vigueur, et porter le marquage CE.</w:t>
      </w:r>
    </w:p>
    <w:p w14:paraId="1693AF6D" w14:textId="77777777" w:rsidR="00214B2C" w:rsidRPr="00330F51" w:rsidRDefault="00214B2C" w:rsidP="00214B2C">
      <w:pPr>
        <w:pStyle w:val="Corpsdetexte"/>
        <w:spacing w:after="0" w:line="240" w:lineRule="auto"/>
        <w:jc w:val="both"/>
        <w:rPr>
          <w:rFonts w:asciiTheme="minorHAnsi" w:eastAsiaTheme="minorHAnsi" w:hAnsiTheme="minorHAnsi" w:cstheme="minorHAnsi"/>
        </w:rPr>
      </w:pPr>
    </w:p>
    <w:p w14:paraId="3ABDA2E4" w14:textId="77777777" w:rsidR="00214B2C" w:rsidRPr="00330F51" w:rsidRDefault="00214B2C" w:rsidP="00214B2C">
      <w:pPr>
        <w:pStyle w:val="Corpsdetexte"/>
        <w:spacing w:after="0" w:line="240" w:lineRule="auto"/>
        <w:jc w:val="both"/>
        <w:rPr>
          <w:rFonts w:asciiTheme="minorHAnsi" w:eastAsiaTheme="minorHAnsi" w:hAnsiTheme="minorHAnsi" w:cstheme="minorHAnsi"/>
        </w:rPr>
      </w:pPr>
      <w:r w:rsidRPr="00330F51">
        <w:rPr>
          <w:rFonts w:asciiTheme="minorHAnsi" w:eastAsiaTheme="minorHAnsi" w:hAnsiTheme="minorHAnsi" w:cstheme="minorHAnsi"/>
        </w:rPr>
        <w:t>Le candidat joindra à son offre les fiches techniques de chaque modèle proposé, rédigées en français.</w:t>
      </w:r>
    </w:p>
    <w:p w14:paraId="181EEACF" w14:textId="718C13EA" w:rsidR="00214B2C" w:rsidRDefault="00214B2C" w:rsidP="00214B2C">
      <w:pPr>
        <w:pStyle w:val="Corpsdetexte"/>
        <w:spacing w:after="0" w:line="240" w:lineRule="auto"/>
        <w:jc w:val="both"/>
        <w:rPr>
          <w:rFonts w:asciiTheme="minorHAnsi" w:eastAsiaTheme="minorHAnsi" w:hAnsiTheme="minorHAnsi" w:cstheme="minorHAnsi"/>
        </w:rPr>
      </w:pPr>
      <w:r w:rsidRPr="00330F51">
        <w:rPr>
          <w:rFonts w:asciiTheme="minorHAnsi" w:eastAsiaTheme="minorHAnsi" w:hAnsiTheme="minorHAnsi" w:cstheme="minorHAnsi"/>
        </w:rPr>
        <w:t>Ces fiches techniques devront indiquer la date de première mise sur le marché.</w:t>
      </w:r>
    </w:p>
    <w:p w14:paraId="25E4DA9E" w14:textId="57A3945F" w:rsidR="005B03BC" w:rsidRDefault="005B03BC" w:rsidP="00214B2C">
      <w:pPr>
        <w:pStyle w:val="Corpsdetexte"/>
        <w:spacing w:after="0" w:line="240" w:lineRule="auto"/>
        <w:jc w:val="both"/>
        <w:rPr>
          <w:rFonts w:asciiTheme="minorHAnsi" w:eastAsiaTheme="minorHAnsi" w:hAnsiTheme="minorHAnsi" w:cstheme="minorHAnsi"/>
        </w:rPr>
      </w:pPr>
    </w:p>
    <w:p w14:paraId="397FEA76" w14:textId="7B52848F" w:rsidR="005B03BC" w:rsidRDefault="005B03BC" w:rsidP="00214B2C">
      <w:pPr>
        <w:pStyle w:val="Corpsdetexte"/>
        <w:spacing w:after="0" w:line="240" w:lineRule="auto"/>
        <w:jc w:val="both"/>
        <w:rPr>
          <w:rFonts w:asciiTheme="minorHAnsi" w:eastAsiaTheme="minorHAnsi" w:hAnsiTheme="minorHAnsi" w:cstheme="minorHAnsi"/>
        </w:rPr>
      </w:pPr>
    </w:p>
    <w:p w14:paraId="4D882AF4" w14:textId="146D8692" w:rsidR="005B03BC" w:rsidRDefault="005B03BC" w:rsidP="005B03BC">
      <w:pPr>
        <w:pStyle w:val="Titre3"/>
        <w:numPr>
          <w:ilvl w:val="0"/>
          <w:numId w:val="13"/>
        </w:numPr>
        <w:spacing w:before="0" w:after="0" w:line="240" w:lineRule="auto"/>
        <w:jc w:val="both"/>
        <w:rPr>
          <w:rFonts w:asciiTheme="minorHAnsi" w:eastAsiaTheme="minorHAnsi" w:hAnsiTheme="minorHAnsi" w:cstheme="minorHAnsi"/>
          <w:sz w:val="22"/>
          <w:szCs w:val="22"/>
        </w:rPr>
      </w:pPr>
      <w:bookmarkStart w:id="0" w:name="_Hlk215819187"/>
      <w:r w:rsidRPr="005B03BC">
        <w:rPr>
          <w:rFonts w:asciiTheme="minorHAnsi" w:eastAsiaTheme="minorHAnsi" w:hAnsiTheme="minorHAnsi" w:cstheme="minorHAnsi"/>
          <w:sz w:val="22"/>
          <w:szCs w:val="22"/>
        </w:rPr>
        <w:t>Caractéristiques techniques de base</w:t>
      </w:r>
    </w:p>
    <w:p w14:paraId="48D05014" w14:textId="77777777" w:rsidR="005B03BC" w:rsidRPr="005B03BC" w:rsidRDefault="005B03BC" w:rsidP="005B03BC">
      <w:pPr>
        <w:rPr>
          <w:rFonts w:eastAsiaTheme="minorHAnsi"/>
          <w:lang w:eastAsia="fr-FR"/>
        </w:rPr>
      </w:pPr>
    </w:p>
    <w:p w14:paraId="7BE4A881" w14:textId="77777777" w:rsidR="005B03BC" w:rsidRPr="005B03BC" w:rsidRDefault="005B03BC" w:rsidP="005B03BC">
      <w:pPr>
        <w:autoSpaceDE w:val="0"/>
        <w:autoSpaceDN w:val="0"/>
        <w:adjustRightInd w:val="0"/>
        <w:jc w:val="both"/>
        <w:rPr>
          <w:rFonts w:asciiTheme="minorHAnsi" w:hAnsiTheme="minorHAnsi" w:cstheme="minorHAnsi"/>
          <w:sz w:val="22"/>
          <w:szCs w:val="22"/>
        </w:rPr>
      </w:pPr>
      <w:bookmarkStart w:id="1" w:name="_Hlk215819305"/>
      <w:bookmarkEnd w:id="0"/>
      <w:r w:rsidRPr="005B03BC">
        <w:rPr>
          <w:rFonts w:asciiTheme="minorHAnsi" w:hAnsiTheme="minorHAnsi" w:cstheme="minorHAnsi"/>
          <w:sz w:val="22"/>
          <w:szCs w:val="22"/>
        </w:rPr>
        <w:t>Concernant l’impression d’étiquettes laser, le candidat indiquera dans le questionnaire technique (annexe n° 2 au RC) les caractéristiques techniques requises pour les étiquettes afin qu’elles soient compatibles avec chacun des modèles proposés.</w:t>
      </w:r>
    </w:p>
    <w:bookmarkEnd w:id="1"/>
    <w:p w14:paraId="092BD072" w14:textId="77777777" w:rsidR="00214B2C" w:rsidRPr="00214B2C" w:rsidRDefault="00214B2C" w:rsidP="00214B2C">
      <w:pPr>
        <w:rPr>
          <w:rFonts w:eastAsia="Calibri"/>
          <w:lang w:eastAsia="fr-FR" w:bidi="en-US"/>
        </w:rPr>
      </w:pPr>
    </w:p>
    <w:p w14:paraId="3F77DAF0" w14:textId="0480B756" w:rsidR="00DD31B4" w:rsidRPr="00330F51" w:rsidRDefault="00DD31B4" w:rsidP="00DD31B4">
      <w:pPr>
        <w:pStyle w:val="Titre3"/>
        <w:numPr>
          <w:ilvl w:val="0"/>
          <w:numId w:val="15"/>
        </w:numPr>
        <w:spacing w:before="0" w:after="0" w:line="240" w:lineRule="auto"/>
        <w:rPr>
          <w:rFonts w:asciiTheme="minorHAnsi" w:eastAsiaTheme="minorHAnsi" w:hAnsiTheme="minorHAnsi" w:cstheme="minorHAnsi"/>
          <w:sz w:val="22"/>
          <w:szCs w:val="22"/>
        </w:rPr>
      </w:pPr>
      <w:bookmarkStart w:id="2" w:name="_Toc31635886"/>
      <w:r w:rsidRPr="00330F51">
        <w:rPr>
          <w:rFonts w:asciiTheme="minorHAnsi" w:eastAsiaTheme="minorHAnsi" w:hAnsiTheme="minorHAnsi" w:cstheme="minorHAnsi"/>
          <w:sz w:val="22"/>
          <w:szCs w:val="22"/>
        </w:rPr>
        <w:t>Accessoires et fonctions accessoires</w:t>
      </w:r>
      <w:bookmarkEnd w:id="2"/>
    </w:p>
    <w:p w14:paraId="741704AC" w14:textId="77777777" w:rsidR="00DD31B4" w:rsidRPr="009E458C" w:rsidRDefault="00DD31B4" w:rsidP="00DD31B4"/>
    <w:p w14:paraId="321B325F" w14:textId="77777777" w:rsidR="00DD31B4" w:rsidRPr="00DD31B4" w:rsidRDefault="00DD31B4" w:rsidP="00DD31B4">
      <w:pPr>
        <w:jc w:val="both"/>
        <w:rPr>
          <w:rFonts w:asciiTheme="minorHAnsi" w:eastAsiaTheme="minorHAnsi" w:hAnsiTheme="minorHAnsi" w:cstheme="minorHAnsi"/>
          <w:sz w:val="22"/>
          <w:szCs w:val="22"/>
          <w:lang w:eastAsia="fr-FR"/>
        </w:rPr>
      </w:pPr>
      <w:r w:rsidRPr="00DD31B4">
        <w:rPr>
          <w:rFonts w:asciiTheme="minorHAnsi" w:eastAsiaTheme="minorHAnsi" w:hAnsiTheme="minorHAnsi" w:cstheme="minorHAnsi"/>
          <w:sz w:val="22"/>
          <w:szCs w:val="22"/>
          <w:lang w:eastAsia="fr-FR"/>
        </w:rPr>
        <w:t>En plus des caractéristiques techniques de base, le candidat pourra proposer des accessoires disponibles par modèle de machine proposé dans l’offre, par exemple :</w:t>
      </w:r>
    </w:p>
    <w:p w14:paraId="586831F7"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Modules de finition (interne, externe) ;</w:t>
      </w:r>
    </w:p>
    <w:p w14:paraId="3051A733"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Agrafage (petite, grande, piqure à cheval) ;</w:t>
      </w:r>
    </w:p>
    <w:p w14:paraId="47881A88"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Bac(s) papier supplémentaire(s) ;</w:t>
      </w:r>
    </w:p>
    <w:p w14:paraId="4B6EA66D"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Plateau de réception dédié aux fax ;</w:t>
      </w:r>
    </w:p>
    <w:p w14:paraId="6EF38753"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Meuble support permettant l’utilisation de la machine en position debout ;</w:t>
      </w:r>
    </w:p>
    <w:p w14:paraId="0F9B724B"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Carte fax ;</w:t>
      </w:r>
    </w:p>
    <w:p w14:paraId="597C5387"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Mémoire supplémentaire ;</w:t>
      </w:r>
    </w:p>
    <w:p w14:paraId="119D494C"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Réception des fax dans un dossier bureautique avec notification par messagerie électronique ;</w:t>
      </w:r>
    </w:p>
    <w:p w14:paraId="5A11A79F"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Numérisation vers port USB et envoi de documents sur un serveur ftp, répertoire réseau ;</w:t>
      </w:r>
    </w:p>
    <w:p w14:paraId="725875BF"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Connexion à distance sur le panneau de commande ;</w:t>
      </w:r>
    </w:p>
    <w:p w14:paraId="46AA0B4F" w14:textId="77777777" w:rsidR="00DD31B4" w:rsidRPr="00DD31B4" w:rsidRDefault="00DD31B4" w:rsidP="00DD31B4">
      <w:pPr>
        <w:pStyle w:val="Paragraphedeliste"/>
        <w:numPr>
          <w:ilvl w:val="0"/>
          <w:numId w:val="14"/>
        </w:numPr>
        <w:spacing w:before="200" w:after="200"/>
        <w:jc w:val="left"/>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Connexion en wifi.</w:t>
      </w:r>
    </w:p>
    <w:p w14:paraId="6CEA9C9F" w14:textId="77777777" w:rsidR="009730C7" w:rsidRDefault="009730C7" w:rsidP="00270479">
      <w:pPr>
        <w:rPr>
          <w:rFonts w:asciiTheme="minorHAnsi" w:hAnsiTheme="minorHAnsi" w:cstheme="minorHAnsi"/>
          <w:sz w:val="22"/>
          <w:szCs w:val="22"/>
        </w:rPr>
      </w:pPr>
    </w:p>
    <w:p w14:paraId="5580F0E9" w14:textId="4BA77B0D" w:rsidR="00DD31B4" w:rsidRDefault="00DD31B4" w:rsidP="00DD31B4">
      <w:pPr>
        <w:pStyle w:val="Titre2"/>
        <w:numPr>
          <w:ilvl w:val="0"/>
          <w:numId w:val="13"/>
        </w:numPr>
        <w:spacing w:after="60" w:line="240" w:lineRule="auto"/>
        <w:jc w:val="both"/>
        <w:rPr>
          <w:rFonts w:eastAsia="Calibri" w:cs="Calibri"/>
          <w:color w:val="000000"/>
          <w:u w:val="none"/>
          <w:lang w:val="fr-FR"/>
        </w:rPr>
      </w:pPr>
      <w:bookmarkStart w:id="3" w:name="_Toc31635889"/>
      <w:r>
        <w:rPr>
          <w:rFonts w:eastAsia="Calibri" w:cs="Calibri"/>
          <w:color w:val="000000"/>
          <w:u w:val="none"/>
          <w:lang w:val="fr-FR"/>
        </w:rPr>
        <w:t>Prestation de maintenance et de gestion des consommables</w:t>
      </w:r>
    </w:p>
    <w:p w14:paraId="715142EA" w14:textId="77777777" w:rsidR="00DD31B4" w:rsidRDefault="00DD31B4" w:rsidP="00DD31B4">
      <w:pPr>
        <w:rPr>
          <w:rFonts w:asciiTheme="minorHAnsi" w:eastAsiaTheme="minorHAnsi" w:hAnsiTheme="minorHAnsi" w:cstheme="minorHAnsi"/>
          <w:b/>
          <w:bCs/>
          <w:sz w:val="22"/>
          <w:szCs w:val="22"/>
          <w:lang w:eastAsia="fr-FR"/>
        </w:rPr>
      </w:pPr>
    </w:p>
    <w:p w14:paraId="430941C4" w14:textId="43046365" w:rsidR="00DD31B4" w:rsidRPr="00DD31B4" w:rsidRDefault="00DD31B4" w:rsidP="00DD31B4">
      <w:pPr>
        <w:pStyle w:val="Titre3"/>
        <w:numPr>
          <w:ilvl w:val="0"/>
          <w:numId w:val="15"/>
        </w:numPr>
        <w:spacing w:before="0" w:after="0" w:line="240" w:lineRule="auto"/>
        <w:rPr>
          <w:rFonts w:asciiTheme="minorHAnsi" w:eastAsiaTheme="minorHAnsi" w:hAnsiTheme="minorHAnsi" w:cstheme="minorHAnsi"/>
          <w:sz w:val="22"/>
          <w:szCs w:val="22"/>
        </w:rPr>
      </w:pPr>
      <w:r w:rsidRPr="00DD31B4">
        <w:rPr>
          <w:rFonts w:asciiTheme="minorHAnsi" w:eastAsiaTheme="minorHAnsi" w:hAnsiTheme="minorHAnsi" w:cstheme="minorHAnsi"/>
          <w:sz w:val="22"/>
          <w:szCs w:val="22"/>
        </w:rPr>
        <w:t>Dispositions générales</w:t>
      </w:r>
      <w:bookmarkEnd w:id="3"/>
    </w:p>
    <w:p w14:paraId="3B036BDB" w14:textId="77777777" w:rsidR="00DD31B4" w:rsidRPr="00DD31B4" w:rsidRDefault="00DD31B4" w:rsidP="00DD31B4"/>
    <w:p w14:paraId="552CCED9" w14:textId="77777777" w:rsidR="00DD31B4" w:rsidRPr="00DD31B4" w:rsidRDefault="00DD31B4" w:rsidP="009730C7">
      <w:pPr>
        <w:jc w:val="both"/>
        <w:rPr>
          <w:rFonts w:asciiTheme="minorHAnsi" w:eastAsiaTheme="minorHAnsi" w:hAnsiTheme="minorHAnsi" w:cstheme="minorHAnsi"/>
          <w:sz w:val="22"/>
          <w:szCs w:val="22"/>
          <w:lang w:eastAsia="fr-FR"/>
        </w:rPr>
      </w:pPr>
      <w:r w:rsidRPr="00DD31B4">
        <w:rPr>
          <w:rFonts w:asciiTheme="minorHAnsi" w:eastAsiaTheme="minorHAnsi" w:hAnsiTheme="minorHAnsi" w:cstheme="minorHAnsi"/>
          <w:sz w:val="22"/>
          <w:szCs w:val="22"/>
          <w:lang w:eastAsia="fr-FR"/>
        </w:rPr>
        <w:t>Le candidat décrira dans le questionnaire technique son organisation pour assurer la maintenance (effectif dédié, organisation logistique, système d’alertes, moyens de contact, processus, traçabilité, suivi etc.) et la gestion de l’ensemble des consommables.</w:t>
      </w:r>
    </w:p>
    <w:p w14:paraId="7E8B5A04" w14:textId="34450D6C" w:rsidR="00DD31B4" w:rsidRDefault="00DD31B4" w:rsidP="00270479">
      <w:pPr>
        <w:rPr>
          <w:rFonts w:asciiTheme="minorHAnsi" w:hAnsiTheme="minorHAnsi" w:cstheme="minorHAnsi"/>
          <w:sz w:val="22"/>
          <w:szCs w:val="22"/>
        </w:rPr>
      </w:pPr>
    </w:p>
    <w:p w14:paraId="081D26EF" w14:textId="4C9D11E9" w:rsidR="00DD31B4" w:rsidRDefault="00DD31B4" w:rsidP="00DD31B4">
      <w:pPr>
        <w:pStyle w:val="Titre3"/>
        <w:numPr>
          <w:ilvl w:val="0"/>
          <w:numId w:val="15"/>
        </w:numPr>
        <w:spacing w:before="0" w:after="0" w:line="240" w:lineRule="auto"/>
        <w:rPr>
          <w:rFonts w:asciiTheme="minorHAnsi" w:eastAsiaTheme="minorHAnsi" w:hAnsiTheme="minorHAnsi" w:cstheme="minorHAnsi"/>
          <w:sz w:val="22"/>
          <w:szCs w:val="22"/>
        </w:rPr>
      </w:pPr>
      <w:r w:rsidRPr="00DD31B4">
        <w:rPr>
          <w:rFonts w:asciiTheme="minorHAnsi" w:eastAsiaTheme="minorHAnsi" w:hAnsiTheme="minorHAnsi" w:cstheme="minorHAnsi"/>
          <w:sz w:val="22"/>
          <w:szCs w:val="22"/>
        </w:rPr>
        <w:t>Maintenance préventive</w:t>
      </w:r>
    </w:p>
    <w:p w14:paraId="40C4F7DA" w14:textId="77777777" w:rsidR="00DD31B4" w:rsidRPr="00DD31B4" w:rsidRDefault="00DD31B4" w:rsidP="00DD31B4">
      <w:pPr>
        <w:rPr>
          <w:lang w:eastAsia="fr-FR"/>
        </w:rPr>
      </w:pPr>
    </w:p>
    <w:p w14:paraId="616B5D03" w14:textId="0BC385BE" w:rsidR="00DD31B4" w:rsidRDefault="006456D0" w:rsidP="00DD31B4">
      <w:pPr>
        <w:jc w:val="both"/>
        <w:rPr>
          <w:rFonts w:asciiTheme="minorHAnsi" w:eastAsiaTheme="minorHAnsi" w:hAnsiTheme="minorHAnsi" w:cstheme="minorHAnsi"/>
          <w:sz w:val="22"/>
          <w:szCs w:val="22"/>
          <w:lang w:eastAsia="fr-FR"/>
        </w:rPr>
      </w:pPr>
      <w:r>
        <w:rPr>
          <w:rFonts w:asciiTheme="minorHAnsi" w:eastAsiaTheme="minorHAnsi" w:hAnsiTheme="minorHAnsi" w:cstheme="minorHAnsi"/>
          <w:sz w:val="22"/>
          <w:szCs w:val="22"/>
          <w:lang w:eastAsia="fr-FR"/>
        </w:rPr>
        <w:t>L</w:t>
      </w:r>
      <w:r w:rsidR="00DD31B4" w:rsidRPr="00DD31B4">
        <w:rPr>
          <w:rFonts w:asciiTheme="minorHAnsi" w:eastAsiaTheme="minorHAnsi" w:hAnsiTheme="minorHAnsi" w:cstheme="minorHAnsi"/>
          <w:sz w:val="22"/>
          <w:szCs w:val="22"/>
          <w:lang w:eastAsia="fr-FR"/>
        </w:rPr>
        <w:t>e candidat proposera une solution de gestion provisoire, pour les cas de pannes survenant en dehors des heures de maintenance corrective.</w:t>
      </w:r>
    </w:p>
    <w:p w14:paraId="13CF8EB1" w14:textId="1CA1E608" w:rsidR="005B03BC" w:rsidRDefault="005B03BC" w:rsidP="00DD31B4">
      <w:pPr>
        <w:jc w:val="both"/>
        <w:rPr>
          <w:rFonts w:asciiTheme="minorHAnsi" w:eastAsiaTheme="minorHAnsi" w:hAnsiTheme="minorHAnsi" w:cstheme="minorHAnsi"/>
          <w:sz w:val="22"/>
          <w:szCs w:val="22"/>
          <w:lang w:eastAsia="fr-FR"/>
        </w:rPr>
      </w:pPr>
    </w:p>
    <w:p w14:paraId="3837CEB6" w14:textId="77777777" w:rsidR="005B03BC" w:rsidRPr="005B03BC" w:rsidRDefault="005B03BC" w:rsidP="005B03BC">
      <w:pPr>
        <w:jc w:val="both"/>
        <w:rPr>
          <w:rFonts w:asciiTheme="minorHAnsi" w:hAnsiTheme="minorHAnsi" w:cstheme="minorHAnsi"/>
          <w:sz w:val="22"/>
          <w:szCs w:val="22"/>
        </w:rPr>
      </w:pPr>
      <w:r w:rsidRPr="006456D0">
        <w:rPr>
          <w:rFonts w:asciiTheme="minorHAnsi" w:hAnsiTheme="minorHAnsi" w:cstheme="minorHAnsi"/>
          <w:sz w:val="22"/>
          <w:szCs w:val="22"/>
        </w:rPr>
        <w:t>Cette solution devra être décrite précisément dans le questionnaire technique (annexe n° 2 au RC).</w:t>
      </w:r>
    </w:p>
    <w:p w14:paraId="41559687" w14:textId="0B7C9FA0" w:rsidR="00DD31B4" w:rsidRDefault="00DD31B4" w:rsidP="00270479">
      <w:pPr>
        <w:rPr>
          <w:rFonts w:asciiTheme="minorHAnsi" w:hAnsiTheme="minorHAnsi" w:cstheme="minorHAnsi"/>
          <w:sz w:val="22"/>
          <w:szCs w:val="22"/>
        </w:rPr>
      </w:pPr>
    </w:p>
    <w:p w14:paraId="0E750BBC" w14:textId="2F6D3052" w:rsidR="00DD31B4" w:rsidRDefault="00DD31B4" w:rsidP="00DD31B4">
      <w:pPr>
        <w:pStyle w:val="Titre3"/>
        <w:numPr>
          <w:ilvl w:val="0"/>
          <w:numId w:val="15"/>
        </w:numPr>
        <w:spacing w:before="0" w:after="0" w:line="240" w:lineRule="auto"/>
        <w:rPr>
          <w:rFonts w:asciiTheme="minorHAnsi" w:eastAsiaTheme="minorHAnsi" w:hAnsiTheme="minorHAnsi" w:cstheme="minorHAnsi"/>
          <w:sz w:val="22"/>
          <w:szCs w:val="22"/>
        </w:rPr>
      </w:pPr>
      <w:r w:rsidRPr="00DD31B4">
        <w:rPr>
          <w:rFonts w:asciiTheme="minorHAnsi" w:eastAsiaTheme="minorHAnsi" w:hAnsiTheme="minorHAnsi" w:cstheme="minorHAnsi"/>
          <w:sz w:val="22"/>
          <w:szCs w:val="22"/>
        </w:rPr>
        <w:t>Gestion des consommables</w:t>
      </w:r>
    </w:p>
    <w:p w14:paraId="0AE373CA" w14:textId="52DDB01F" w:rsidR="00DD31B4" w:rsidRDefault="00DD31B4" w:rsidP="00DD31B4">
      <w:pPr>
        <w:rPr>
          <w:lang w:eastAsia="fr-FR"/>
        </w:rPr>
      </w:pPr>
    </w:p>
    <w:p w14:paraId="3B4FEC7C" w14:textId="77777777" w:rsidR="00DD31B4" w:rsidRPr="00DD31B4" w:rsidRDefault="00DD31B4" w:rsidP="00DD31B4">
      <w:pPr>
        <w:jc w:val="both"/>
        <w:rPr>
          <w:rFonts w:asciiTheme="minorHAnsi" w:eastAsiaTheme="minorHAnsi" w:hAnsiTheme="minorHAnsi" w:cstheme="minorHAnsi"/>
          <w:sz w:val="22"/>
          <w:szCs w:val="22"/>
          <w:lang w:eastAsia="fr-FR"/>
        </w:rPr>
      </w:pPr>
      <w:r w:rsidRPr="00DD31B4">
        <w:rPr>
          <w:rFonts w:asciiTheme="minorHAnsi" w:eastAsiaTheme="minorHAnsi" w:hAnsiTheme="minorHAnsi" w:cstheme="minorHAnsi"/>
          <w:sz w:val="22"/>
          <w:szCs w:val="22"/>
          <w:lang w:eastAsia="fr-FR"/>
        </w:rPr>
        <w:t>Le candidat décrira dans le questionnaire technique :</w:t>
      </w:r>
    </w:p>
    <w:p w14:paraId="04302BF0" w14:textId="77777777" w:rsidR="00DD31B4" w:rsidRPr="00DD31B4" w:rsidRDefault="00DD31B4" w:rsidP="00DD31B4">
      <w:pPr>
        <w:jc w:val="both"/>
        <w:rPr>
          <w:rFonts w:asciiTheme="minorHAnsi" w:eastAsiaTheme="minorHAnsi" w:hAnsiTheme="minorHAnsi" w:cstheme="minorHAnsi"/>
          <w:sz w:val="22"/>
          <w:szCs w:val="22"/>
          <w:lang w:eastAsia="fr-FR"/>
        </w:rPr>
      </w:pPr>
    </w:p>
    <w:p w14:paraId="47125653" w14:textId="77777777" w:rsidR="00DD31B4" w:rsidRPr="00DD31B4" w:rsidRDefault="00DD31B4" w:rsidP="00DD31B4">
      <w:pPr>
        <w:pStyle w:val="Paragraphedeliste"/>
        <w:numPr>
          <w:ilvl w:val="0"/>
          <w:numId w:val="20"/>
        </w:numPr>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Le processus de collecte des consommables usagés ;</w:t>
      </w:r>
    </w:p>
    <w:p w14:paraId="25869A93" w14:textId="77777777" w:rsidR="00DD31B4" w:rsidRPr="00DD31B4" w:rsidRDefault="00DD31B4" w:rsidP="00DD31B4">
      <w:pPr>
        <w:pStyle w:val="Paragraphedeliste"/>
        <w:numPr>
          <w:ilvl w:val="0"/>
          <w:numId w:val="20"/>
        </w:numPr>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Le processus de revalorisation ou recyclage ;</w:t>
      </w:r>
    </w:p>
    <w:p w14:paraId="37E4CCE0" w14:textId="77777777" w:rsidR="00DD31B4" w:rsidRPr="00DD31B4" w:rsidRDefault="00DD31B4" w:rsidP="00DD31B4">
      <w:pPr>
        <w:pStyle w:val="Paragraphedeliste"/>
        <w:numPr>
          <w:ilvl w:val="0"/>
          <w:numId w:val="20"/>
        </w:numPr>
        <w:rPr>
          <w:rFonts w:asciiTheme="minorHAnsi" w:eastAsiaTheme="minorHAnsi" w:hAnsiTheme="minorHAnsi" w:cstheme="minorHAnsi"/>
          <w:lang w:eastAsia="fr-FR"/>
        </w:rPr>
      </w:pPr>
      <w:r w:rsidRPr="00DD31B4">
        <w:rPr>
          <w:rFonts w:asciiTheme="minorHAnsi" w:eastAsiaTheme="minorHAnsi" w:hAnsiTheme="minorHAnsi" w:cstheme="minorHAnsi"/>
          <w:lang w:eastAsia="fr-FR"/>
        </w:rPr>
        <w:t>Les filières agréées utilisées pour le traitement des déchets.</w:t>
      </w:r>
    </w:p>
    <w:p w14:paraId="5F946E30" w14:textId="77777777" w:rsidR="00DD31B4" w:rsidRPr="00DD31B4" w:rsidRDefault="00DD31B4" w:rsidP="00DD31B4">
      <w:pPr>
        <w:jc w:val="both"/>
        <w:rPr>
          <w:rFonts w:asciiTheme="minorHAnsi" w:eastAsiaTheme="minorHAnsi" w:hAnsiTheme="minorHAnsi" w:cstheme="minorHAnsi"/>
          <w:sz w:val="22"/>
          <w:szCs w:val="22"/>
          <w:lang w:eastAsia="fr-FR"/>
        </w:rPr>
      </w:pPr>
    </w:p>
    <w:p w14:paraId="5C5405D9" w14:textId="77777777" w:rsidR="00DD31B4" w:rsidRPr="00DD31B4" w:rsidRDefault="00DD31B4" w:rsidP="00DD31B4">
      <w:pPr>
        <w:jc w:val="both"/>
        <w:rPr>
          <w:rFonts w:asciiTheme="minorHAnsi" w:eastAsiaTheme="minorHAnsi" w:hAnsiTheme="minorHAnsi" w:cstheme="minorHAnsi"/>
          <w:sz w:val="22"/>
          <w:szCs w:val="22"/>
          <w:lang w:eastAsia="fr-FR"/>
        </w:rPr>
      </w:pPr>
      <w:r w:rsidRPr="00DD31B4">
        <w:rPr>
          <w:rFonts w:asciiTheme="minorHAnsi" w:eastAsiaTheme="minorHAnsi" w:hAnsiTheme="minorHAnsi" w:cstheme="minorHAnsi"/>
          <w:sz w:val="22"/>
          <w:szCs w:val="22"/>
          <w:lang w:eastAsia="fr-FR"/>
        </w:rPr>
        <w:t>Il fournira les fiches techniques des consommables utilisés, rédigées en français.</w:t>
      </w:r>
    </w:p>
    <w:p w14:paraId="470463CA" w14:textId="5876D869" w:rsidR="00DD31B4" w:rsidRDefault="00DD31B4" w:rsidP="00270479">
      <w:pPr>
        <w:rPr>
          <w:rFonts w:asciiTheme="minorHAnsi" w:hAnsiTheme="minorHAnsi" w:cstheme="minorHAnsi"/>
          <w:sz w:val="22"/>
          <w:szCs w:val="22"/>
        </w:rPr>
      </w:pPr>
    </w:p>
    <w:p w14:paraId="0121B855" w14:textId="3E19DB52" w:rsidR="001754A6" w:rsidRDefault="001754A6" w:rsidP="001754A6">
      <w:pPr>
        <w:pStyle w:val="Titre3"/>
        <w:numPr>
          <w:ilvl w:val="0"/>
          <w:numId w:val="15"/>
        </w:numPr>
        <w:spacing w:before="0" w:after="0" w:line="240" w:lineRule="auto"/>
        <w:rPr>
          <w:rFonts w:asciiTheme="minorHAnsi" w:eastAsiaTheme="minorHAnsi" w:hAnsiTheme="minorHAnsi" w:cstheme="minorHAnsi"/>
          <w:sz w:val="22"/>
          <w:szCs w:val="22"/>
        </w:rPr>
      </w:pPr>
      <w:r w:rsidRPr="001754A6">
        <w:rPr>
          <w:rFonts w:asciiTheme="minorHAnsi" w:eastAsiaTheme="minorHAnsi" w:hAnsiTheme="minorHAnsi" w:cstheme="minorHAnsi"/>
          <w:sz w:val="22"/>
          <w:szCs w:val="22"/>
        </w:rPr>
        <w:t>Interventions hors maintenance</w:t>
      </w:r>
    </w:p>
    <w:p w14:paraId="00FFA42C" w14:textId="77777777" w:rsidR="001754A6" w:rsidRPr="001754A6" w:rsidRDefault="001754A6" w:rsidP="001754A6">
      <w:pPr>
        <w:rPr>
          <w:lang w:eastAsia="fr-FR"/>
        </w:rPr>
      </w:pPr>
    </w:p>
    <w:p w14:paraId="05A9486F" w14:textId="77777777" w:rsidR="001754A6" w:rsidRPr="001754A6" w:rsidRDefault="001754A6" w:rsidP="001754A6">
      <w:pPr>
        <w:jc w:val="both"/>
        <w:rPr>
          <w:rFonts w:asciiTheme="minorHAnsi" w:eastAsiaTheme="minorHAnsi" w:hAnsiTheme="minorHAnsi" w:cstheme="minorHAnsi"/>
          <w:sz w:val="22"/>
          <w:szCs w:val="22"/>
          <w:lang w:eastAsia="fr-FR"/>
        </w:rPr>
      </w:pPr>
      <w:r w:rsidRPr="001754A6">
        <w:rPr>
          <w:rFonts w:asciiTheme="minorHAnsi" w:eastAsiaTheme="minorHAnsi" w:hAnsiTheme="minorHAnsi" w:cstheme="minorHAnsi"/>
          <w:sz w:val="22"/>
          <w:szCs w:val="22"/>
          <w:lang w:eastAsia="fr-FR"/>
        </w:rPr>
        <w:t>Le candidat indiquera dans son offre les interventions exclues de la prestation de maintenance.</w:t>
      </w:r>
    </w:p>
    <w:p w14:paraId="0264D52C" w14:textId="7152A0EB" w:rsidR="00E31109" w:rsidRDefault="00E31109" w:rsidP="00270479">
      <w:pPr>
        <w:rPr>
          <w:rFonts w:asciiTheme="minorHAnsi" w:hAnsiTheme="minorHAnsi" w:cstheme="minorHAnsi"/>
          <w:sz w:val="22"/>
          <w:szCs w:val="22"/>
        </w:rPr>
      </w:pPr>
    </w:p>
    <w:p w14:paraId="71EC6CAE" w14:textId="5B3A8833" w:rsidR="00E31109" w:rsidRDefault="00E31109" w:rsidP="00E31109">
      <w:pPr>
        <w:pStyle w:val="Titre3"/>
        <w:numPr>
          <w:ilvl w:val="0"/>
          <w:numId w:val="15"/>
        </w:numPr>
        <w:spacing w:before="0" w:after="0" w:line="240" w:lineRule="auto"/>
        <w:rPr>
          <w:rFonts w:asciiTheme="minorHAnsi" w:eastAsiaTheme="minorHAnsi" w:hAnsiTheme="minorHAnsi" w:cstheme="minorHAnsi"/>
          <w:sz w:val="22"/>
          <w:szCs w:val="22"/>
        </w:rPr>
      </w:pPr>
      <w:r w:rsidRPr="00E31109">
        <w:rPr>
          <w:rFonts w:asciiTheme="minorHAnsi" w:eastAsiaTheme="minorHAnsi" w:hAnsiTheme="minorHAnsi" w:cstheme="minorHAnsi"/>
          <w:sz w:val="22"/>
          <w:szCs w:val="22"/>
        </w:rPr>
        <w:t>Délai d’intervention</w:t>
      </w:r>
    </w:p>
    <w:p w14:paraId="6F87E5C4" w14:textId="77777777" w:rsidR="00E31109" w:rsidRPr="00E31109" w:rsidRDefault="00E31109" w:rsidP="00E31109">
      <w:pPr>
        <w:rPr>
          <w:lang w:eastAsia="fr-FR"/>
        </w:rPr>
      </w:pPr>
    </w:p>
    <w:p w14:paraId="161244DA" w14:textId="77777777" w:rsidR="00E31109" w:rsidRPr="00E31109" w:rsidRDefault="00E31109" w:rsidP="00E31109">
      <w:pPr>
        <w:rPr>
          <w:rFonts w:asciiTheme="minorHAnsi" w:eastAsiaTheme="minorHAnsi" w:hAnsiTheme="minorHAnsi" w:cstheme="minorHAnsi"/>
          <w:sz w:val="22"/>
          <w:szCs w:val="22"/>
          <w:lang w:eastAsia="fr-FR"/>
        </w:rPr>
      </w:pPr>
      <w:r w:rsidRPr="00E31109">
        <w:rPr>
          <w:rFonts w:asciiTheme="minorHAnsi" w:eastAsiaTheme="minorHAnsi" w:hAnsiTheme="minorHAnsi" w:cstheme="minorHAnsi"/>
          <w:sz w:val="22"/>
          <w:szCs w:val="22"/>
          <w:lang w:eastAsia="fr-FR"/>
        </w:rPr>
        <w:t>Le candidat indiquera dans son offre le délai de GTR auquel il s’engage.</w:t>
      </w:r>
    </w:p>
    <w:p w14:paraId="5855E2D8" w14:textId="008A83B5" w:rsidR="00E31109" w:rsidRDefault="00E31109" w:rsidP="00270479">
      <w:pPr>
        <w:rPr>
          <w:rFonts w:asciiTheme="minorHAnsi" w:hAnsiTheme="minorHAnsi" w:cstheme="minorHAnsi"/>
          <w:sz w:val="22"/>
          <w:szCs w:val="22"/>
        </w:rPr>
      </w:pPr>
    </w:p>
    <w:p w14:paraId="5CEB698E" w14:textId="4E3D4C45" w:rsidR="00E31109" w:rsidRDefault="00E31109" w:rsidP="00270479">
      <w:pPr>
        <w:rPr>
          <w:rFonts w:asciiTheme="minorHAnsi" w:hAnsiTheme="minorHAnsi" w:cstheme="minorHAnsi"/>
          <w:sz w:val="22"/>
          <w:szCs w:val="22"/>
        </w:rPr>
      </w:pPr>
    </w:p>
    <w:p w14:paraId="20A3D6A6" w14:textId="17A1CE0C" w:rsidR="00E31109" w:rsidRDefault="00E31109" w:rsidP="00E31109">
      <w:pPr>
        <w:pStyle w:val="Titre2"/>
        <w:numPr>
          <w:ilvl w:val="0"/>
          <w:numId w:val="13"/>
        </w:numPr>
        <w:spacing w:after="60" w:line="240" w:lineRule="auto"/>
        <w:jc w:val="both"/>
        <w:rPr>
          <w:rFonts w:eastAsia="Calibri" w:cs="Calibri"/>
          <w:color w:val="000000"/>
          <w:u w:val="none"/>
          <w:lang w:val="fr-FR"/>
        </w:rPr>
      </w:pPr>
      <w:r>
        <w:rPr>
          <w:rFonts w:eastAsia="Calibri" w:cs="Calibri"/>
          <w:color w:val="000000"/>
          <w:u w:val="none"/>
          <w:lang w:val="fr-FR"/>
        </w:rPr>
        <w:t>Déploiement de parcs</w:t>
      </w:r>
    </w:p>
    <w:p w14:paraId="356A5589" w14:textId="4B6044EE" w:rsidR="00E31109" w:rsidRDefault="00E31109" w:rsidP="00E31109">
      <w:pPr>
        <w:rPr>
          <w:lang w:eastAsia="fr-FR" w:bidi="en-US"/>
        </w:rPr>
      </w:pPr>
    </w:p>
    <w:p w14:paraId="2E80D7F8" w14:textId="7B8D6606" w:rsidR="00E31109" w:rsidRDefault="00E31109" w:rsidP="00E31109">
      <w:pPr>
        <w:pStyle w:val="Titre3"/>
        <w:numPr>
          <w:ilvl w:val="0"/>
          <w:numId w:val="15"/>
        </w:numPr>
        <w:spacing w:before="0" w:after="0" w:line="240" w:lineRule="auto"/>
        <w:rPr>
          <w:rFonts w:asciiTheme="minorHAnsi" w:eastAsiaTheme="minorHAnsi" w:hAnsiTheme="minorHAnsi" w:cstheme="minorHAnsi"/>
          <w:sz w:val="22"/>
          <w:szCs w:val="22"/>
        </w:rPr>
      </w:pPr>
      <w:r w:rsidRPr="00E31109">
        <w:rPr>
          <w:rFonts w:asciiTheme="minorHAnsi" w:eastAsiaTheme="minorHAnsi" w:hAnsiTheme="minorHAnsi" w:cstheme="minorHAnsi"/>
          <w:sz w:val="22"/>
          <w:szCs w:val="22"/>
        </w:rPr>
        <w:t>Configuration</w:t>
      </w:r>
    </w:p>
    <w:p w14:paraId="7A8FF7AD" w14:textId="77777777" w:rsidR="00E31109" w:rsidRPr="00E31109" w:rsidRDefault="00E31109" w:rsidP="00E31109">
      <w:pPr>
        <w:rPr>
          <w:lang w:eastAsia="fr-FR"/>
        </w:rPr>
      </w:pPr>
    </w:p>
    <w:p w14:paraId="09F69C0E" w14:textId="77777777" w:rsidR="0028447B" w:rsidRDefault="0028447B" w:rsidP="0028447B">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Le titulaire</w:t>
      </w:r>
      <w:r w:rsidRPr="0028447B">
        <w:rPr>
          <w:rFonts w:asciiTheme="minorHAnsi" w:hAnsiTheme="minorHAnsi" w:cstheme="minorHAnsi"/>
          <w:bCs/>
          <w:sz w:val="22"/>
          <w:szCs w:val="22"/>
        </w:rPr>
        <w:t xml:space="preserve"> fournira à chaque établissement, dans un délai de 15 jours maximum à compter de la notification d’attribution, un tableau de collecte des données nécessaires à la réalisation desdits paramétrages.</w:t>
      </w:r>
    </w:p>
    <w:p w14:paraId="3357110F" w14:textId="2E262F70" w:rsidR="0028447B" w:rsidRPr="0028447B" w:rsidRDefault="0028447B" w:rsidP="0028447B">
      <w:pPr>
        <w:autoSpaceDE w:val="0"/>
        <w:autoSpaceDN w:val="0"/>
        <w:adjustRightInd w:val="0"/>
        <w:jc w:val="both"/>
        <w:rPr>
          <w:rFonts w:asciiTheme="minorHAnsi" w:hAnsiTheme="minorHAnsi" w:cstheme="minorHAnsi"/>
          <w:bCs/>
          <w:sz w:val="22"/>
          <w:szCs w:val="22"/>
        </w:rPr>
      </w:pPr>
      <w:r w:rsidRPr="0028447B">
        <w:rPr>
          <w:rFonts w:asciiTheme="minorHAnsi" w:hAnsiTheme="minorHAnsi" w:cstheme="minorHAnsi"/>
          <w:bCs/>
          <w:sz w:val="22"/>
          <w:szCs w:val="22"/>
        </w:rPr>
        <w:t xml:space="preserve">Le candidat joindra à son offre un modèle de ce tableau de collecte et devra être en mesure de réaliser un test. </w:t>
      </w:r>
    </w:p>
    <w:p w14:paraId="47414856" w14:textId="0B82DAF5" w:rsidR="00E31109" w:rsidRDefault="00E31109" w:rsidP="00E31109">
      <w:pPr>
        <w:rPr>
          <w:lang w:eastAsia="fr-FR" w:bidi="en-US"/>
        </w:rPr>
      </w:pPr>
    </w:p>
    <w:p w14:paraId="3616A433" w14:textId="1DA60D6A" w:rsidR="00E31109" w:rsidRDefault="00E31109" w:rsidP="00E31109">
      <w:pPr>
        <w:rPr>
          <w:lang w:eastAsia="fr-FR" w:bidi="en-US"/>
        </w:rPr>
      </w:pPr>
    </w:p>
    <w:p w14:paraId="340EDA10" w14:textId="45A006A0" w:rsidR="00E31109" w:rsidRDefault="00E31109" w:rsidP="00E31109">
      <w:pPr>
        <w:pStyle w:val="Titre2"/>
        <w:numPr>
          <w:ilvl w:val="0"/>
          <w:numId w:val="13"/>
        </w:numPr>
        <w:spacing w:after="60" w:line="240" w:lineRule="auto"/>
        <w:jc w:val="both"/>
        <w:rPr>
          <w:rFonts w:eastAsia="Calibri" w:cs="Calibri"/>
          <w:color w:val="000000"/>
          <w:u w:val="none"/>
          <w:lang w:val="fr-FR"/>
        </w:rPr>
      </w:pPr>
      <w:r>
        <w:rPr>
          <w:rFonts w:eastAsia="Calibri" w:cs="Calibri"/>
          <w:color w:val="000000"/>
          <w:u w:val="none"/>
          <w:lang w:val="fr-FR"/>
        </w:rPr>
        <w:t>Réunions de coordination et comités de pilotage annuels</w:t>
      </w:r>
    </w:p>
    <w:p w14:paraId="272B045D" w14:textId="38532E44" w:rsidR="00E31109" w:rsidRPr="00E31109" w:rsidRDefault="00E31109" w:rsidP="00E31109">
      <w:pPr>
        <w:pStyle w:val="Titre3"/>
        <w:numPr>
          <w:ilvl w:val="0"/>
          <w:numId w:val="0"/>
        </w:numPr>
        <w:spacing w:before="0" w:after="0" w:line="240" w:lineRule="auto"/>
        <w:ind w:left="1068"/>
        <w:rPr>
          <w:rFonts w:asciiTheme="minorHAnsi" w:eastAsiaTheme="minorHAnsi" w:hAnsiTheme="minorHAnsi" w:cstheme="minorHAnsi"/>
          <w:sz w:val="22"/>
          <w:szCs w:val="22"/>
        </w:rPr>
      </w:pPr>
    </w:p>
    <w:p w14:paraId="42882D35" w14:textId="77777777" w:rsidR="00E31109" w:rsidRPr="00E31109" w:rsidRDefault="00E31109" w:rsidP="00E31109">
      <w:pPr>
        <w:pStyle w:val="Titre3"/>
        <w:numPr>
          <w:ilvl w:val="0"/>
          <w:numId w:val="15"/>
        </w:numPr>
        <w:spacing w:before="0" w:after="0" w:line="240" w:lineRule="auto"/>
        <w:rPr>
          <w:rFonts w:asciiTheme="minorHAnsi" w:eastAsiaTheme="minorHAnsi" w:hAnsiTheme="minorHAnsi" w:cstheme="minorHAnsi"/>
          <w:sz w:val="22"/>
          <w:szCs w:val="22"/>
        </w:rPr>
      </w:pPr>
      <w:r w:rsidRPr="00E31109">
        <w:rPr>
          <w:rFonts w:asciiTheme="minorHAnsi" w:eastAsiaTheme="minorHAnsi" w:hAnsiTheme="minorHAnsi" w:cstheme="minorHAnsi"/>
          <w:sz w:val="22"/>
          <w:szCs w:val="22"/>
        </w:rPr>
        <w:t>Comités de pilotages annuels</w:t>
      </w:r>
    </w:p>
    <w:p w14:paraId="7D3B224B" w14:textId="77777777" w:rsidR="00E31109" w:rsidRPr="00903E7B" w:rsidRDefault="00E31109" w:rsidP="00E31109">
      <w:pPr>
        <w:pStyle w:val="Sansinterligne"/>
        <w:rPr>
          <w:rFonts w:ascii="Calibri" w:eastAsiaTheme="minorHAnsi" w:hAnsi="Calibri"/>
        </w:rPr>
      </w:pPr>
    </w:p>
    <w:p w14:paraId="609F817E" w14:textId="77777777" w:rsidR="00E31109" w:rsidRPr="00E31109" w:rsidRDefault="00E31109" w:rsidP="00E31109">
      <w:pPr>
        <w:pStyle w:val="Sansinterligne"/>
        <w:rPr>
          <w:rFonts w:eastAsiaTheme="minorHAnsi" w:cstheme="minorHAnsi"/>
        </w:rPr>
      </w:pPr>
      <w:r w:rsidRPr="00E31109">
        <w:rPr>
          <w:rFonts w:eastAsiaTheme="minorHAnsi" w:cstheme="minorHAnsi"/>
        </w:rPr>
        <w:t xml:space="preserve">Le candidat devra insérer dans le questionnaire technique un ou plusieurs exemples de </w:t>
      </w:r>
      <w:proofErr w:type="spellStart"/>
      <w:r w:rsidRPr="00E31109">
        <w:rPr>
          <w:rFonts w:eastAsiaTheme="minorHAnsi" w:cstheme="minorHAnsi"/>
        </w:rPr>
        <w:t>reporting</w:t>
      </w:r>
      <w:proofErr w:type="spellEnd"/>
      <w:r w:rsidRPr="00E31109">
        <w:rPr>
          <w:rFonts w:eastAsiaTheme="minorHAnsi" w:cstheme="minorHAnsi"/>
        </w:rPr>
        <w:t xml:space="preserve"> qu’il a réalisés.</w:t>
      </w:r>
    </w:p>
    <w:p w14:paraId="6A22AF4E" w14:textId="0D5392F0" w:rsidR="00E31109" w:rsidRDefault="00E31109" w:rsidP="00E31109">
      <w:pPr>
        <w:rPr>
          <w:rFonts w:eastAsia="Calibri"/>
          <w:lang w:eastAsia="fr-FR" w:bidi="en-US"/>
        </w:rPr>
      </w:pPr>
    </w:p>
    <w:p w14:paraId="5A38B590" w14:textId="4C9A3C41" w:rsidR="001F4AFB" w:rsidRDefault="001F4AFB" w:rsidP="00E31109">
      <w:pPr>
        <w:rPr>
          <w:rFonts w:eastAsia="Calibri"/>
          <w:lang w:eastAsia="fr-FR" w:bidi="en-US"/>
        </w:rPr>
      </w:pPr>
    </w:p>
    <w:p w14:paraId="54066A32" w14:textId="77777777" w:rsidR="001F4AFB" w:rsidRDefault="001F4AFB" w:rsidP="00E31109">
      <w:pPr>
        <w:rPr>
          <w:rFonts w:eastAsia="Calibri"/>
          <w:lang w:eastAsia="fr-FR" w:bidi="en-US"/>
        </w:rPr>
      </w:pPr>
      <w:bookmarkStart w:id="4" w:name="_GoBack"/>
      <w:bookmarkEnd w:id="4"/>
    </w:p>
    <w:p w14:paraId="1FE7C944" w14:textId="77777777" w:rsidR="00167036" w:rsidRPr="00E31109" w:rsidRDefault="00167036" w:rsidP="00E31109">
      <w:pPr>
        <w:rPr>
          <w:rFonts w:eastAsia="Calibri"/>
          <w:lang w:eastAsia="fr-FR" w:bidi="en-US"/>
        </w:rPr>
      </w:pPr>
    </w:p>
    <w:p w14:paraId="2D4593B0" w14:textId="4DA308B8" w:rsidR="00167036" w:rsidRPr="00167036" w:rsidRDefault="00167036" w:rsidP="00167036">
      <w:pPr>
        <w:pStyle w:val="Titre2"/>
        <w:numPr>
          <w:ilvl w:val="0"/>
          <w:numId w:val="13"/>
        </w:numPr>
        <w:spacing w:after="60" w:line="240" w:lineRule="auto"/>
        <w:jc w:val="both"/>
        <w:rPr>
          <w:rFonts w:eastAsia="Calibri" w:cs="Calibri"/>
          <w:color w:val="000000"/>
          <w:u w:val="none"/>
          <w:lang w:val="fr-FR"/>
        </w:rPr>
      </w:pPr>
      <w:r w:rsidRPr="00167036">
        <w:rPr>
          <w:rFonts w:eastAsia="Calibri" w:cs="Calibri"/>
          <w:color w:val="000000"/>
          <w:u w:val="none"/>
          <w:lang w:val="fr-FR"/>
        </w:rPr>
        <w:lastRenderedPageBreak/>
        <w:t>Solutions logicielles associées</w:t>
      </w:r>
    </w:p>
    <w:p w14:paraId="02925F54" w14:textId="77777777" w:rsidR="00167036" w:rsidRPr="00167036" w:rsidRDefault="00167036" w:rsidP="00167036">
      <w:pPr>
        <w:rPr>
          <w:lang w:eastAsia="fr-FR"/>
        </w:rPr>
      </w:pPr>
    </w:p>
    <w:p w14:paraId="613F9AC8" w14:textId="77777777" w:rsidR="00167036" w:rsidRPr="00167036" w:rsidRDefault="00167036" w:rsidP="00167036">
      <w:pPr>
        <w:tabs>
          <w:tab w:val="left" w:pos="220"/>
          <w:tab w:val="left" w:pos="720"/>
        </w:tabs>
        <w:autoSpaceDE w:val="0"/>
        <w:autoSpaceDN w:val="0"/>
        <w:adjustRightInd w:val="0"/>
        <w:jc w:val="both"/>
        <w:rPr>
          <w:rFonts w:asciiTheme="minorHAnsi" w:eastAsiaTheme="minorHAnsi" w:hAnsiTheme="minorHAnsi" w:cstheme="minorHAnsi"/>
          <w:sz w:val="22"/>
          <w:szCs w:val="22"/>
          <w:lang w:eastAsia="fr-FR"/>
        </w:rPr>
      </w:pPr>
      <w:r w:rsidRPr="00167036">
        <w:rPr>
          <w:rFonts w:asciiTheme="minorHAnsi" w:eastAsiaTheme="minorHAnsi" w:hAnsiTheme="minorHAnsi" w:cstheme="minorHAnsi"/>
          <w:sz w:val="22"/>
          <w:szCs w:val="22"/>
          <w:lang w:eastAsia="fr-FR"/>
        </w:rPr>
        <w:t>Les candidats du lot n° 1 proposeront un ensemble de solutions logicielles associées afin de permettre aux établissements d’accroître leurs performances en matière de maîtrise des consommations et de dématérialisation.</w:t>
      </w:r>
    </w:p>
    <w:p w14:paraId="6021CE4F" w14:textId="77777777" w:rsidR="00167036" w:rsidRPr="00167036" w:rsidRDefault="00167036" w:rsidP="00167036">
      <w:pPr>
        <w:jc w:val="both"/>
        <w:rPr>
          <w:rFonts w:asciiTheme="minorHAnsi" w:eastAsiaTheme="minorHAnsi" w:hAnsiTheme="minorHAnsi" w:cstheme="minorHAnsi"/>
          <w:sz w:val="22"/>
          <w:szCs w:val="22"/>
          <w:lang w:eastAsia="fr-FR"/>
        </w:rPr>
      </w:pPr>
    </w:p>
    <w:p w14:paraId="0BF49CDF" w14:textId="34A49491" w:rsidR="00167036" w:rsidRPr="00167036" w:rsidRDefault="00167036" w:rsidP="00167036">
      <w:pPr>
        <w:jc w:val="both"/>
        <w:rPr>
          <w:rFonts w:asciiTheme="minorHAnsi" w:eastAsiaTheme="minorHAnsi" w:hAnsiTheme="minorHAnsi" w:cstheme="minorHAnsi"/>
          <w:sz w:val="22"/>
          <w:szCs w:val="22"/>
          <w:lang w:eastAsia="fr-FR"/>
        </w:rPr>
      </w:pPr>
      <w:r w:rsidRPr="00167036">
        <w:rPr>
          <w:rFonts w:asciiTheme="minorHAnsi" w:eastAsiaTheme="minorHAnsi" w:hAnsiTheme="minorHAnsi" w:cstheme="minorHAnsi"/>
          <w:sz w:val="22"/>
          <w:szCs w:val="22"/>
          <w:lang w:eastAsia="fr-FR"/>
        </w:rPr>
        <w:t xml:space="preserve">Chaque solution logicielle devra être décrite dans le questionnaire technique du candidat et leur coût devra être indiqué dans l’annexe n° </w:t>
      </w:r>
      <w:r w:rsidR="009730C7">
        <w:rPr>
          <w:rFonts w:asciiTheme="minorHAnsi" w:eastAsiaTheme="minorHAnsi" w:hAnsiTheme="minorHAnsi" w:cstheme="minorHAnsi"/>
          <w:sz w:val="22"/>
          <w:szCs w:val="22"/>
          <w:lang w:eastAsia="fr-FR"/>
        </w:rPr>
        <w:t>1 à l’AE</w:t>
      </w:r>
      <w:r w:rsidRPr="00167036">
        <w:rPr>
          <w:rFonts w:asciiTheme="minorHAnsi" w:eastAsiaTheme="minorHAnsi" w:hAnsiTheme="minorHAnsi" w:cstheme="minorHAnsi"/>
          <w:sz w:val="22"/>
          <w:szCs w:val="22"/>
          <w:lang w:eastAsia="fr-FR"/>
        </w:rPr>
        <w:t xml:space="preserve"> « BPU - lot n° 1 ».</w:t>
      </w:r>
    </w:p>
    <w:p w14:paraId="7B866220" w14:textId="467B500A" w:rsidR="00167036" w:rsidRDefault="00167036" w:rsidP="00E31109">
      <w:pPr>
        <w:pStyle w:val="Paragraphedeliste"/>
        <w:rPr>
          <w:lang w:eastAsia="fr-FR" w:bidi="en-US"/>
        </w:rPr>
      </w:pPr>
    </w:p>
    <w:p w14:paraId="13696191" w14:textId="69BC330D" w:rsidR="00167036" w:rsidRDefault="00167036" w:rsidP="00167036">
      <w:pPr>
        <w:pStyle w:val="Titre3"/>
        <w:numPr>
          <w:ilvl w:val="0"/>
          <w:numId w:val="15"/>
        </w:numPr>
        <w:spacing w:before="0" w:after="0" w:line="240" w:lineRule="auto"/>
        <w:rPr>
          <w:rFonts w:asciiTheme="minorHAnsi" w:eastAsiaTheme="minorHAnsi" w:hAnsiTheme="minorHAnsi" w:cstheme="minorHAnsi"/>
          <w:sz w:val="22"/>
          <w:szCs w:val="22"/>
        </w:rPr>
      </w:pPr>
      <w:r w:rsidRPr="00167036">
        <w:rPr>
          <w:rFonts w:asciiTheme="minorHAnsi" w:eastAsiaTheme="minorHAnsi" w:hAnsiTheme="minorHAnsi" w:cstheme="minorHAnsi"/>
          <w:sz w:val="22"/>
          <w:szCs w:val="22"/>
        </w:rPr>
        <w:t>Solution d’infogérance obligatoire</w:t>
      </w:r>
    </w:p>
    <w:p w14:paraId="73FF5881" w14:textId="77777777" w:rsidR="00167036" w:rsidRPr="00167036" w:rsidRDefault="00167036" w:rsidP="00167036">
      <w:pPr>
        <w:rPr>
          <w:lang w:eastAsia="fr-FR"/>
        </w:rPr>
      </w:pPr>
    </w:p>
    <w:p w14:paraId="4CD0AC0D" w14:textId="77777777" w:rsidR="00167036" w:rsidRPr="00283277" w:rsidRDefault="00167036" w:rsidP="00167036">
      <w:pPr>
        <w:jc w:val="both"/>
        <w:rPr>
          <w:rFonts w:cs="Arial"/>
        </w:rPr>
      </w:pPr>
      <w:r w:rsidRPr="00283277">
        <w:rPr>
          <w:rFonts w:asciiTheme="minorHAnsi" w:eastAsiaTheme="minorHAnsi" w:hAnsiTheme="minorHAnsi" w:cstheme="minorHAnsi"/>
          <w:sz w:val="22"/>
          <w:szCs w:val="22"/>
          <w:lang w:eastAsia="fr-FR"/>
        </w:rPr>
        <w:t>A l’exception des autres solutions, les candidats du lot n° 2 devront également proposer cette solution.</w:t>
      </w:r>
    </w:p>
    <w:p w14:paraId="75247A01" w14:textId="7DDDFD9D" w:rsidR="00167036" w:rsidRDefault="00167036" w:rsidP="00E31109">
      <w:pPr>
        <w:pStyle w:val="Paragraphedeliste"/>
        <w:rPr>
          <w:lang w:eastAsia="fr-FR" w:bidi="en-US"/>
        </w:rPr>
      </w:pPr>
    </w:p>
    <w:p w14:paraId="06885CB8" w14:textId="77777777" w:rsidR="00167036" w:rsidRPr="00167036" w:rsidRDefault="00167036" w:rsidP="00167036">
      <w:pPr>
        <w:pStyle w:val="Titre3"/>
        <w:numPr>
          <w:ilvl w:val="0"/>
          <w:numId w:val="15"/>
        </w:numPr>
        <w:spacing w:before="0" w:after="0" w:line="240" w:lineRule="auto"/>
        <w:rPr>
          <w:rFonts w:asciiTheme="minorHAnsi" w:eastAsiaTheme="minorHAnsi" w:hAnsiTheme="minorHAnsi" w:cstheme="minorHAnsi"/>
          <w:sz w:val="22"/>
          <w:szCs w:val="22"/>
        </w:rPr>
      </w:pPr>
      <w:r w:rsidRPr="00167036">
        <w:rPr>
          <w:rFonts w:asciiTheme="minorHAnsi" w:eastAsiaTheme="minorHAnsi" w:hAnsiTheme="minorHAnsi" w:cstheme="minorHAnsi"/>
          <w:sz w:val="22"/>
          <w:szCs w:val="22"/>
        </w:rPr>
        <w:t>Solutions logicielles (accessoires)</w:t>
      </w:r>
    </w:p>
    <w:p w14:paraId="3859A4AF" w14:textId="77777777" w:rsidR="00167036" w:rsidRPr="00E4540D" w:rsidRDefault="00167036" w:rsidP="00167036">
      <w:pPr>
        <w:autoSpaceDE w:val="0"/>
        <w:autoSpaceDN w:val="0"/>
        <w:adjustRightInd w:val="0"/>
        <w:jc w:val="both"/>
        <w:outlineLvl w:val="2"/>
        <w:rPr>
          <w:rFonts w:cs="Arial"/>
          <w:b/>
          <w:u w:val="single"/>
        </w:rPr>
      </w:pPr>
    </w:p>
    <w:p w14:paraId="620F9CFF" w14:textId="77777777" w:rsidR="00167036" w:rsidRPr="00167036" w:rsidRDefault="00167036" w:rsidP="00167036">
      <w:pPr>
        <w:jc w:val="both"/>
        <w:rPr>
          <w:rFonts w:asciiTheme="minorHAnsi" w:eastAsiaTheme="minorHAnsi" w:hAnsiTheme="minorHAnsi" w:cstheme="minorHAnsi"/>
          <w:sz w:val="22"/>
          <w:szCs w:val="22"/>
          <w:lang w:eastAsia="fr-FR"/>
        </w:rPr>
      </w:pPr>
      <w:r w:rsidRPr="00167036">
        <w:rPr>
          <w:rFonts w:asciiTheme="minorHAnsi" w:eastAsiaTheme="minorHAnsi" w:hAnsiTheme="minorHAnsi" w:cstheme="minorHAnsi"/>
          <w:sz w:val="22"/>
          <w:szCs w:val="22"/>
          <w:lang w:eastAsia="fr-FR"/>
        </w:rPr>
        <w:t>En plus de la solution d’infogérance, le candidat proposera dans son offre un ensemble de solutions logicielles autour de la dématérialisation, permettant d’améliorer la gestion électronique des documents et de libérer du temps aux personnels, et ainsi de gagner en productivité et de se concentrer sur des tâches à plus forte valeur ajoutée.</w:t>
      </w:r>
    </w:p>
    <w:p w14:paraId="79EFFB4B" w14:textId="09545604" w:rsidR="00167036" w:rsidRDefault="00167036" w:rsidP="00E31109">
      <w:pPr>
        <w:pStyle w:val="Paragraphedeliste"/>
        <w:rPr>
          <w:lang w:eastAsia="fr-FR" w:bidi="en-US"/>
        </w:rPr>
      </w:pPr>
    </w:p>
    <w:p w14:paraId="06464043" w14:textId="136EFD8D" w:rsidR="00167036" w:rsidRDefault="00167036" w:rsidP="00167036">
      <w:pPr>
        <w:pStyle w:val="Titre3"/>
        <w:numPr>
          <w:ilvl w:val="0"/>
          <w:numId w:val="15"/>
        </w:numPr>
        <w:spacing w:before="0" w:after="0" w:line="240" w:lineRule="auto"/>
        <w:rPr>
          <w:rFonts w:asciiTheme="minorHAnsi" w:eastAsiaTheme="minorHAnsi" w:hAnsiTheme="minorHAnsi" w:cstheme="minorHAnsi"/>
          <w:sz w:val="22"/>
          <w:szCs w:val="22"/>
        </w:rPr>
      </w:pPr>
      <w:r w:rsidRPr="00167036">
        <w:rPr>
          <w:rFonts w:asciiTheme="minorHAnsi" w:eastAsiaTheme="minorHAnsi" w:hAnsiTheme="minorHAnsi" w:cstheme="minorHAnsi"/>
          <w:sz w:val="22"/>
          <w:szCs w:val="22"/>
        </w:rPr>
        <w:t>Solution MPS (</w:t>
      </w:r>
      <w:proofErr w:type="spellStart"/>
      <w:r w:rsidRPr="00167036">
        <w:rPr>
          <w:rFonts w:asciiTheme="minorHAnsi" w:eastAsiaTheme="minorHAnsi" w:hAnsiTheme="minorHAnsi" w:cstheme="minorHAnsi"/>
          <w:sz w:val="22"/>
          <w:szCs w:val="22"/>
        </w:rPr>
        <w:t>Managed</w:t>
      </w:r>
      <w:proofErr w:type="spellEnd"/>
      <w:r w:rsidRPr="00167036">
        <w:rPr>
          <w:rFonts w:asciiTheme="minorHAnsi" w:eastAsiaTheme="minorHAnsi" w:hAnsiTheme="minorHAnsi" w:cstheme="minorHAnsi"/>
          <w:sz w:val="22"/>
          <w:szCs w:val="22"/>
        </w:rPr>
        <w:t xml:space="preserve"> </w:t>
      </w:r>
      <w:proofErr w:type="spellStart"/>
      <w:r w:rsidRPr="00167036">
        <w:rPr>
          <w:rFonts w:asciiTheme="minorHAnsi" w:eastAsiaTheme="minorHAnsi" w:hAnsiTheme="minorHAnsi" w:cstheme="minorHAnsi"/>
          <w:sz w:val="22"/>
          <w:szCs w:val="22"/>
        </w:rPr>
        <w:t>Print</w:t>
      </w:r>
      <w:proofErr w:type="spellEnd"/>
      <w:r w:rsidRPr="00167036">
        <w:rPr>
          <w:rFonts w:asciiTheme="minorHAnsi" w:eastAsiaTheme="minorHAnsi" w:hAnsiTheme="minorHAnsi" w:cstheme="minorHAnsi"/>
          <w:sz w:val="22"/>
          <w:szCs w:val="22"/>
        </w:rPr>
        <w:t xml:space="preserve"> Services)</w:t>
      </w:r>
    </w:p>
    <w:p w14:paraId="2401CE2F" w14:textId="77777777" w:rsidR="00167036" w:rsidRPr="00167036" w:rsidRDefault="00167036" w:rsidP="00167036">
      <w:pPr>
        <w:rPr>
          <w:rFonts w:eastAsiaTheme="minorHAnsi"/>
          <w:lang w:eastAsia="fr-FR"/>
        </w:rPr>
      </w:pPr>
    </w:p>
    <w:p w14:paraId="501BFF9D" w14:textId="77777777" w:rsidR="00167036" w:rsidRPr="00167036" w:rsidRDefault="00167036" w:rsidP="00167036">
      <w:pPr>
        <w:autoSpaceDE w:val="0"/>
        <w:autoSpaceDN w:val="0"/>
        <w:adjustRightInd w:val="0"/>
        <w:jc w:val="both"/>
        <w:rPr>
          <w:rFonts w:asciiTheme="minorHAnsi" w:eastAsiaTheme="minorHAnsi" w:hAnsiTheme="minorHAnsi" w:cstheme="minorHAnsi"/>
          <w:sz w:val="22"/>
          <w:szCs w:val="22"/>
          <w:lang w:eastAsia="fr-FR"/>
        </w:rPr>
      </w:pPr>
      <w:r w:rsidRPr="00167036">
        <w:rPr>
          <w:rFonts w:asciiTheme="minorHAnsi" w:eastAsiaTheme="minorHAnsi" w:hAnsiTheme="minorHAnsi" w:cstheme="minorHAnsi"/>
          <w:sz w:val="22"/>
          <w:szCs w:val="22"/>
          <w:lang w:eastAsia="fr-FR"/>
        </w:rPr>
        <w:t>Concernant l’authentification par badge : certains établissements possèdent déjà des solutions d’authentification par badge (self, parking etc.). Aussi, le lecteur de badge proposé par le candidat devra être compatible avec tous types de badges afin d’éviter le cumul de badges pour les utilisateurs.</w:t>
      </w:r>
    </w:p>
    <w:p w14:paraId="252E8F90" w14:textId="154070EA" w:rsidR="00167036" w:rsidRDefault="00167036" w:rsidP="00E31109">
      <w:pPr>
        <w:pStyle w:val="Paragraphedeliste"/>
        <w:rPr>
          <w:lang w:eastAsia="fr-FR" w:bidi="en-US"/>
        </w:rPr>
      </w:pPr>
    </w:p>
    <w:p w14:paraId="64386C8B" w14:textId="63A8EF6E" w:rsidR="00167036" w:rsidRPr="00167036" w:rsidRDefault="00167036" w:rsidP="00167036">
      <w:pPr>
        <w:pStyle w:val="Titre2"/>
        <w:numPr>
          <w:ilvl w:val="0"/>
          <w:numId w:val="0"/>
        </w:numPr>
        <w:spacing w:after="60" w:line="240" w:lineRule="auto"/>
        <w:jc w:val="both"/>
        <w:rPr>
          <w:rFonts w:eastAsia="Calibri" w:cs="Calibri"/>
          <w:color w:val="000000"/>
          <w:u w:val="none"/>
          <w:lang w:val="fr-FR"/>
        </w:rPr>
      </w:pPr>
    </w:p>
    <w:p w14:paraId="195428F7" w14:textId="7B91BEC2" w:rsidR="00167036" w:rsidRDefault="00167036" w:rsidP="00167036">
      <w:pPr>
        <w:pStyle w:val="Titre2"/>
        <w:numPr>
          <w:ilvl w:val="0"/>
          <w:numId w:val="13"/>
        </w:numPr>
        <w:spacing w:after="60" w:line="240" w:lineRule="auto"/>
        <w:jc w:val="both"/>
        <w:rPr>
          <w:rFonts w:eastAsia="Calibri" w:cs="Calibri"/>
          <w:color w:val="000000"/>
          <w:u w:val="none"/>
          <w:lang w:val="fr-FR"/>
        </w:rPr>
      </w:pPr>
      <w:r>
        <w:rPr>
          <w:rFonts w:eastAsia="Calibri" w:cs="Calibri"/>
          <w:color w:val="000000"/>
          <w:u w:val="none"/>
          <w:lang w:val="fr-FR"/>
        </w:rPr>
        <w:t>Mobilité des machines</w:t>
      </w:r>
    </w:p>
    <w:p w14:paraId="21502100" w14:textId="77777777" w:rsidR="00167036" w:rsidRPr="00167036" w:rsidRDefault="00167036" w:rsidP="00167036">
      <w:pPr>
        <w:rPr>
          <w:lang w:eastAsia="fr-FR" w:bidi="en-US"/>
        </w:rPr>
      </w:pPr>
    </w:p>
    <w:p w14:paraId="4CB44D11" w14:textId="2CEE21F7" w:rsidR="00167036" w:rsidRPr="00167036" w:rsidRDefault="00167036" w:rsidP="00167036">
      <w:pPr>
        <w:autoSpaceDE w:val="0"/>
        <w:autoSpaceDN w:val="0"/>
        <w:adjustRightInd w:val="0"/>
        <w:jc w:val="both"/>
        <w:rPr>
          <w:rFonts w:asciiTheme="minorHAnsi" w:eastAsiaTheme="minorHAnsi" w:hAnsiTheme="minorHAnsi" w:cstheme="minorHAnsi"/>
          <w:sz w:val="22"/>
          <w:szCs w:val="22"/>
          <w:lang w:eastAsia="fr-FR"/>
        </w:rPr>
      </w:pPr>
      <w:r w:rsidRPr="00167036">
        <w:rPr>
          <w:rFonts w:asciiTheme="minorHAnsi" w:eastAsiaTheme="minorHAnsi" w:hAnsiTheme="minorHAnsi" w:cstheme="minorHAnsi"/>
          <w:sz w:val="22"/>
          <w:szCs w:val="22"/>
          <w:lang w:eastAsia="fr-FR"/>
        </w:rPr>
        <w:t xml:space="preserve">En cas de déménagement à la demande d’un établissement, le candidat indiquera dans l’annexe n° </w:t>
      </w:r>
      <w:r w:rsidR="009730C7">
        <w:rPr>
          <w:rFonts w:asciiTheme="minorHAnsi" w:eastAsiaTheme="minorHAnsi" w:hAnsiTheme="minorHAnsi" w:cstheme="minorHAnsi"/>
          <w:sz w:val="22"/>
          <w:szCs w:val="22"/>
          <w:lang w:eastAsia="fr-FR"/>
        </w:rPr>
        <w:t>1 à l’AE</w:t>
      </w:r>
      <w:r w:rsidRPr="00167036">
        <w:rPr>
          <w:rFonts w:asciiTheme="minorHAnsi" w:eastAsiaTheme="minorHAnsi" w:hAnsiTheme="minorHAnsi" w:cstheme="minorHAnsi"/>
          <w:sz w:val="22"/>
          <w:szCs w:val="22"/>
          <w:lang w:eastAsia="fr-FR"/>
        </w:rPr>
        <w:t xml:space="preserve"> </w:t>
      </w:r>
      <w:r w:rsidR="009730C7">
        <w:rPr>
          <w:rFonts w:asciiTheme="minorHAnsi" w:eastAsiaTheme="minorHAnsi" w:hAnsiTheme="minorHAnsi" w:cstheme="minorHAnsi"/>
          <w:sz w:val="22"/>
          <w:szCs w:val="22"/>
          <w:lang w:eastAsia="fr-FR"/>
        </w:rPr>
        <w:t xml:space="preserve">       </w:t>
      </w:r>
      <w:proofErr w:type="gramStart"/>
      <w:r w:rsidR="009730C7">
        <w:rPr>
          <w:rFonts w:asciiTheme="minorHAnsi" w:eastAsiaTheme="minorHAnsi" w:hAnsiTheme="minorHAnsi" w:cstheme="minorHAnsi"/>
          <w:sz w:val="22"/>
          <w:szCs w:val="22"/>
          <w:lang w:eastAsia="fr-FR"/>
        </w:rPr>
        <w:t xml:space="preserve">   </w:t>
      </w:r>
      <w:r w:rsidRPr="00167036">
        <w:rPr>
          <w:rFonts w:asciiTheme="minorHAnsi" w:eastAsiaTheme="minorHAnsi" w:hAnsiTheme="minorHAnsi" w:cstheme="minorHAnsi"/>
          <w:sz w:val="22"/>
          <w:szCs w:val="22"/>
          <w:lang w:eastAsia="fr-FR"/>
        </w:rPr>
        <w:t>«</w:t>
      </w:r>
      <w:proofErr w:type="gramEnd"/>
      <w:r w:rsidRPr="00167036">
        <w:rPr>
          <w:rFonts w:asciiTheme="minorHAnsi" w:eastAsiaTheme="minorHAnsi" w:hAnsiTheme="minorHAnsi" w:cstheme="minorHAnsi"/>
          <w:sz w:val="22"/>
          <w:szCs w:val="22"/>
          <w:lang w:eastAsia="fr-FR"/>
        </w:rPr>
        <w:t> BPU</w:t>
      </w:r>
      <w:r w:rsidR="009730C7">
        <w:rPr>
          <w:rFonts w:asciiTheme="minorHAnsi" w:eastAsiaTheme="minorHAnsi" w:hAnsiTheme="minorHAnsi" w:cstheme="minorHAnsi"/>
          <w:sz w:val="22"/>
          <w:szCs w:val="22"/>
          <w:lang w:eastAsia="fr-FR"/>
        </w:rPr>
        <w:t xml:space="preserve"> </w:t>
      </w:r>
      <w:r w:rsidRPr="00167036">
        <w:rPr>
          <w:rFonts w:asciiTheme="minorHAnsi" w:eastAsiaTheme="minorHAnsi" w:hAnsiTheme="minorHAnsi" w:cstheme="minorHAnsi"/>
          <w:sz w:val="22"/>
          <w:szCs w:val="22"/>
          <w:lang w:eastAsia="fr-FR"/>
        </w:rPr>
        <w:t>» le coût de ces déménagements. La demande sera faite via le portail dédié au service de support.</w:t>
      </w:r>
    </w:p>
    <w:p w14:paraId="3BFD6E00" w14:textId="77777777" w:rsidR="00167036" w:rsidRPr="00167036" w:rsidRDefault="00167036" w:rsidP="00167036">
      <w:pPr>
        <w:autoSpaceDE w:val="0"/>
        <w:autoSpaceDN w:val="0"/>
        <w:adjustRightInd w:val="0"/>
        <w:jc w:val="both"/>
        <w:rPr>
          <w:rFonts w:asciiTheme="minorHAnsi" w:eastAsiaTheme="minorHAnsi" w:hAnsiTheme="minorHAnsi" w:cstheme="minorHAnsi"/>
          <w:sz w:val="22"/>
          <w:szCs w:val="22"/>
          <w:lang w:eastAsia="fr-FR"/>
        </w:rPr>
      </w:pPr>
    </w:p>
    <w:p w14:paraId="0471D444" w14:textId="77777777" w:rsidR="00167036" w:rsidRPr="00167036" w:rsidRDefault="00167036" w:rsidP="00167036">
      <w:pPr>
        <w:autoSpaceDE w:val="0"/>
        <w:autoSpaceDN w:val="0"/>
        <w:adjustRightInd w:val="0"/>
        <w:jc w:val="both"/>
        <w:rPr>
          <w:rFonts w:asciiTheme="minorHAnsi" w:eastAsiaTheme="minorHAnsi" w:hAnsiTheme="minorHAnsi" w:cstheme="minorHAnsi"/>
          <w:sz w:val="22"/>
          <w:szCs w:val="22"/>
          <w:lang w:eastAsia="fr-FR"/>
        </w:rPr>
      </w:pPr>
      <w:r w:rsidRPr="00167036">
        <w:rPr>
          <w:rFonts w:asciiTheme="minorHAnsi" w:eastAsiaTheme="minorHAnsi" w:hAnsiTheme="minorHAnsi" w:cstheme="minorHAnsi"/>
          <w:sz w:val="22"/>
          <w:szCs w:val="22"/>
          <w:lang w:eastAsia="fr-FR"/>
        </w:rPr>
        <w:t>En cas de déménagement à l’initiative du titulaire, le déménagement reste à sa charge. Le candidat décrira dans le questionnaire technique les conditions requises pour que les coûts indiqués dans son offre soient applicables (par exemple : ascenseur accessible si déménagement à un autre étage, etc.).</w:t>
      </w:r>
    </w:p>
    <w:p w14:paraId="62F62E1E" w14:textId="2FBC791E" w:rsidR="00167036" w:rsidRDefault="00167036" w:rsidP="00E31109">
      <w:pPr>
        <w:pStyle w:val="Paragraphedeliste"/>
        <w:rPr>
          <w:lang w:eastAsia="fr-FR" w:bidi="en-US"/>
        </w:rPr>
      </w:pPr>
    </w:p>
    <w:p w14:paraId="6C7F4771" w14:textId="69E4A831" w:rsidR="00167036" w:rsidRDefault="00167036" w:rsidP="00E31109">
      <w:pPr>
        <w:pStyle w:val="Paragraphedeliste"/>
        <w:rPr>
          <w:lang w:eastAsia="fr-FR" w:bidi="en-US"/>
        </w:rPr>
      </w:pPr>
    </w:p>
    <w:p w14:paraId="4327D700" w14:textId="1C86A92F" w:rsidR="00167036" w:rsidRDefault="00167036" w:rsidP="00167036">
      <w:pPr>
        <w:pStyle w:val="Titre2"/>
        <w:numPr>
          <w:ilvl w:val="0"/>
          <w:numId w:val="13"/>
        </w:numPr>
        <w:spacing w:after="60" w:line="240" w:lineRule="auto"/>
        <w:jc w:val="both"/>
        <w:rPr>
          <w:rFonts w:eastAsia="Calibri" w:cs="Calibri"/>
          <w:color w:val="000000"/>
          <w:u w:val="none"/>
          <w:lang w:val="fr-FR"/>
        </w:rPr>
      </w:pPr>
      <w:r>
        <w:rPr>
          <w:rFonts w:eastAsia="Calibri" w:cs="Calibri"/>
          <w:color w:val="000000"/>
          <w:u w:val="none"/>
          <w:lang w:val="fr-FR"/>
        </w:rPr>
        <w:t>Confidentialité</w:t>
      </w:r>
    </w:p>
    <w:p w14:paraId="75153993" w14:textId="77777777" w:rsidR="00167036" w:rsidRPr="00167036" w:rsidRDefault="00167036" w:rsidP="00167036">
      <w:pPr>
        <w:autoSpaceDE w:val="0"/>
        <w:autoSpaceDN w:val="0"/>
        <w:adjustRightInd w:val="0"/>
        <w:jc w:val="both"/>
        <w:rPr>
          <w:rFonts w:asciiTheme="minorHAnsi" w:eastAsiaTheme="minorHAnsi" w:hAnsiTheme="minorHAnsi" w:cstheme="minorHAnsi"/>
          <w:sz w:val="22"/>
          <w:szCs w:val="22"/>
          <w:lang w:eastAsia="fr-FR"/>
        </w:rPr>
      </w:pPr>
    </w:p>
    <w:p w14:paraId="6A6FF9C8" w14:textId="77777777" w:rsidR="00167036" w:rsidRPr="003709BB" w:rsidRDefault="00167036" w:rsidP="00167036">
      <w:pPr>
        <w:autoSpaceDE w:val="0"/>
        <w:autoSpaceDN w:val="0"/>
        <w:adjustRightInd w:val="0"/>
        <w:jc w:val="both"/>
        <w:rPr>
          <w:rFonts w:cstheme="minorHAnsi"/>
        </w:rPr>
      </w:pPr>
      <w:r w:rsidRPr="00167036">
        <w:rPr>
          <w:rFonts w:asciiTheme="minorHAnsi" w:eastAsiaTheme="minorHAnsi" w:hAnsiTheme="minorHAnsi" w:cstheme="minorHAnsi"/>
          <w:sz w:val="22"/>
          <w:szCs w:val="22"/>
          <w:lang w:eastAsia="fr-FR"/>
        </w:rPr>
        <w:t>Le processus d’effacement des données sera décrit dans le questionnaire technique du candidat.</w:t>
      </w:r>
    </w:p>
    <w:p w14:paraId="0415609B" w14:textId="77777777" w:rsidR="00167036" w:rsidRPr="00E31109" w:rsidRDefault="00167036" w:rsidP="00E31109">
      <w:pPr>
        <w:pStyle w:val="Paragraphedeliste"/>
        <w:rPr>
          <w:lang w:eastAsia="fr-FR" w:bidi="en-US"/>
        </w:rPr>
      </w:pPr>
    </w:p>
    <w:sectPr w:rsidR="00167036" w:rsidRPr="00E31109" w:rsidSect="001F7CFE">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E2E69"/>
    <w:multiLevelType w:val="hybridMultilevel"/>
    <w:tmpl w:val="253E389A"/>
    <w:lvl w:ilvl="0" w:tplc="040C0001">
      <w:start w:val="1"/>
      <w:numFmt w:val="bullet"/>
      <w:lvlText w:val=""/>
      <w:lvlJc w:val="left"/>
      <w:pPr>
        <w:ind w:left="1440" w:hanging="360"/>
      </w:pPr>
      <w:rPr>
        <w:rFonts w:ascii="Symbol" w:hAnsi="Symbol" w:hint="default"/>
        <w:u w:val="none"/>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DC4A7D"/>
    <w:multiLevelType w:val="hybridMultilevel"/>
    <w:tmpl w:val="C2408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B80F05"/>
    <w:multiLevelType w:val="hybridMultilevel"/>
    <w:tmpl w:val="44FCD3BA"/>
    <w:lvl w:ilvl="0" w:tplc="26F86CD2">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0086F2B"/>
    <w:multiLevelType w:val="hybridMultilevel"/>
    <w:tmpl w:val="B1766B3C"/>
    <w:lvl w:ilvl="0" w:tplc="C028647E">
      <w:start w:val="3"/>
      <w:numFmt w:val="bullet"/>
      <w:lvlText w:val="-"/>
      <w:lvlJc w:val="left"/>
      <w:pPr>
        <w:ind w:left="1068" w:hanging="360"/>
      </w:pPr>
      <w:rPr>
        <w:rFonts w:ascii="Arial" w:eastAsia="Times New Roman"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34206EE6"/>
    <w:multiLevelType w:val="hybridMultilevel"/>
    <w:tmpl w:val="0616F04C"/>
    <w:lvl w:ilvl="0" w:tplc="C028647E">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FF15271"/>
    <w:multiLevelType w:val="hybridMultilevel"/>
    <w:tmpl w:val="14625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165D07"/>
    <w:multiLevelType w:val="multilevel"/>
    <w:tmpl w:val="26F60C4A"/>
    <w:lvl w:ilvl="0">
      <w:start w:val="1"/>
      <w:numFmt w:val="decimal"/>
      <w:lvlText w:val="%1"/>
      <w:lvlJc w:val="left"/>
      <w:pPr>
        <w:ind w:left="360" w:hanging="360"/>
      </w:pPr>
      <w:rPr>
        <w:rFonts w:hint="default"/>
      </w:rPr>
    </w:lvl>
    <w:lvl w:ilvl="1">
      <w:start w:val="1"/>
      <w:numFmt w:val="decimal"/>
      <w:lvlText w:val="%1.%2"/>
      <w:lvlJc w:val="left"/>
      <w:pPr>
        <w:ind w:left="640" w:hanging="36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7" w15:restartNumberingAfterBreak="0">
    <w:nsid w:val="4CBE5626"/>
    <w:multiLevelType w:val="hybridMultilevel"/>
    <w:tmpl w:val="E506B376"/>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5017420B"/>
    <w:multiLevelType w:val="hybridMultilevel"/>
    <w:tmpl w:val="C4F8F74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C5A24B5"/>
    <w:multiLevelType w:val="hybridMultilevel"/>
    <w:tmpl w:val="FDEAA304"/>
    <w:lvl w:ilvl="0" w:tplc="040C0001">
      <w:start w:val="1"/>
      <w:numFmt w:val="bullet"/>
      <w:lvlText w:val=""/>
      <w:lvlJc w:val="left"/>
      <w:pPr>
        <w:ind w:left="1068" w:hanging="360"/>
      </w:pPr>
      <w:rPr>
        <w:rFonts w:ascii="Symbol" w:hAnsi="Symbol" w:hint="default"/>
        <w:u w:val="none"/>
      </w:rPr>
    </w:lvl>
    <w:lvl w:ilvl="1" w:tplc="040C0003">
      <w:start w:val="1"/>
      <w:numFmt w:val="bullet"/>
      <w:lvlText w:val="o"/>
      <w:lvlJc w:val="left"/>
      <w:pPr>
        <w:ind w:left="1068" w:hanging="360"/>
      </w:pPr>
      <w:rPr>
        <w:rFonts w:ascii="Courier New" w:hAnsi="Courier New" w:cs="Courier New" w:hint="default"/>
      </w:rPr>
    </w:lvl>
    <w:lvl w:ilvl="2" w:tplc="040C0005" w:tentative="1">
      <w:start w:val="1"/>
      <w:numFmt w:val="bullet"/>
      <w:lvlText w:val=""/>
      <w:lvlJc w:val="left"/>
      <w:pPr>
        <w:ind w:left="1788" w:hanging="360"/>
      </w:pPr>
      <w:rPr>
        <w:rFonts w:ascii="Wingdings" w:hAnsi="Wingdings" w:hint="default"/>
      </w:rPr>
    </w:lvl>
    <w:lvl w:ilvl="3" w:tplc="040C0001" w:tentative="1">
      <w:start w:val="1"/>
      <w:numFmt w:val="bullet"/>
      <w:lvlText w:val=""/>
      <w:lvlJc w:val="left"/>
      <w:pPr>
        <w:ind w:left="2508" w:hanging="360"/>
      </w:pPr>
      <w:rPr>
        <w:rFonts w:ascii="Symbol" w:hAnsi="Symbol" w:hint="default"/>
      </w:rPr>
    </w:lvl>
    <w:lvl w:ilvl="4" w:tplc="040C0003" w:tentative="1">
      <w:start w:val="1"/>
      <w:numFmt w:val="bullet"/>
      <w:lvlText w:val="o"/>
      <w:lvlJc w:val="left"/>
      <w:pPr>
        <w:ind w:left="3228" w:hanging="360"/>
      </w:pPr>
      <w:rPr>
        <w:rFonts w:ascii="Courier New" w:hAnsi="Courier New" w:cs="Courier New" w:hint="default"/>
      </w:rPr>
    </w:lvl>
    <w:lvl w:ilvl="5" w:tplc="040C0005" w:tentative="1">
      <w:start w:val="1"/>
      <w:numFmt w:val="bullet"/>
      <w:lvlText w:val=""/>
      <w:lvlJc w:val="left"/>
      <w:pPr>
        <w:ind w:left="3948" w:hanging="360"/>
      </w:pPr>
      <w:rPr>
        <w:rFonts w:ascii="Wingdings" w:hAnsi="Wingdings" w:hint="default"/>
      </w:rPr>
    </w:lvl>
    <w:lvl w:ilvl="6" w:tplc="040C0001" w:tentative="1">
      <w:start w:val="1"/>
      <w:numFmt w:val="bullet"/>
      <w:lvlText w:val=""/>
      <w:lvlJc w:val="left"/>
      <w:pPr>
        <w:ind w:left="4668" w:hanging="360"/>
      </w:pPr>
      <w:rPr>
        <w:rFonts w:ascii="Symbol" w:hAnsi="Symbol" w:hint="default"/>
      </w:rPr>
    </w:lvl>
    <w:lvl w:ilvl="7" w:tplc="040C0003" w:tentative="1">
      <w:start w:val="1"/>
      <w:numFmt w:val="bullet"/>
      <w:lvlText w:val="o"/>
      <w:lvlJc w:val="left"/>
      <w:pPr>
        <w:ind w:left="5388" w:hanging="360"/>
      </w:pPr>
      <w:rPr>
        <w:rFonts w:ascii="Courier New" w:hAnsi="Courier New" w:cs="Courier New" w:hint="default"/>
      </w:rPr>
    </w:lvl>
    <w:lvl w:ilvl="8" w:tplc="040C0005" w:tentative="1">
      <w:start w:val="1"/>
      <w:numFmt w:val="bullet"/>
      <w:lvlText w:val=""/>
      <w:lvlJc w:val="left"/>
      <w:pPr>
        <w:ind w:left="6108" w:hanging="360"/>
      </w:pPr>
      <w:rPr>
        <w:rFonts w:ascii="Wingdings" w:hAnsi="Wingdings" w:hint="default"/>
      </w:rPr>
    </w:lvl>
  </w:abstractNum>
  <w:abstractNum w:abstractNumId="10" w15:restartNumberingAfterBreak="0">
    <w:nsid w:val="5CF72961"/>
    <w:multiLevelType w:val="multilevel"/>
    <w:tmpl w:val="A59864D0"/>
    <w:lvl w:ilvl="0">
      <w:start w:val="1"/>
      <w:numFmt w:val="decimal"/>
      <w:pStyle w:val="Titre1"/>
      <w:lvlText w:val="ARTICLE %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1" w15:restartNumberingAfterBreak="0">
    <w:nsid w:val="5DA83F4E"/>
    <w:multiLevelType w:val="hybridMultilevel"/>
    <w:tmpl w:val="C9568EF6"/>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1082AE5"/>
    <w:multiLevelType w:val="hybridMultilevel"/>
    <w:tmpl w:val="77B491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11A60B6"/>
    <w:multiLevelType w:val="multilevel"/>
    <w:tmpl w:val="CA849D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4AC560A"/>
    <w:multiLevelType w:val="hybridMultilevel"/>
    <w:tmpl w:val="E90875D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CB39E2"/>
    <w:multiLevelType w:val="hybridMultilevel"/>
    <w:tmpl w:val="A91E8FC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956432"/>
    <w:multiLevelType w:val="hybridMultilevel"/>
    <w:tmpl w:val="4D5058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
  </w:num>
  <w:num w:numId="4">
    <w:abstractNumId w:val="12"/>
  </w:num>
  <w:num w:numId="5">
    <w:abstractNumId w:val="16"/>
  </w:num>
  <w:num w:numId="6">
    <w:abstractNumId w:val="15"/>
  </w:num>
  <w:num w:numId="7">
    <w:abstractNumId w:val="14"/>
  </w:num>
  <w:num w:numId="8">
    <w:abstractNumId w:val="9"/>
  </w:num>
  <w:num w:numId="9">
    <w:abstractNumId w:val="2"/>
  </w:num>
  <w:num w:numId="10">
    <w:abstractNumId w:val="10"/>
  </w:num>
  <w:num w:numId="11">
    <w:abstractNumId w:val="6"/>
  </w:num>
  <w:num w:numId="12">
    <w:abstractNumId w:val="11"/>
  </w:num>
  <w:num w:numId="13">
    <w:abstractNumId w:val="8"/>
  </w:num>
  <w:num w:numId="14">
    <w:abstractNumId w:val="3"/>
  </w:num>
  <w:num w:numId="15">
    <w:abstractNumId w:val="7"/>
  </w:num>
  <w:num w:numId="16">
    <w:abstractNumId w:val="10"/>
  </w:num>
  <w:num w:numId="17">
    <w:abstractNumId w:val="10"/>
  </w:num>
  <w:num w:numId="18">
    <w:abstractNumId w:val="5"/>
  </w:num>
  <w:num w:numId="19">
    <w:abstractNumId w:val="10"/>
  </w:num>
  <w:num w:numId="20">
    <w:abstractNumId w:val="4"/>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55"/>
    <w:rsid w:val="000909D0"/>
    <w:rsid w:val="000E50E0"/>
    <w:rsid w:val="001331F2"/>
    <w:rsid w:val="0015616F"/>
    <w:rsid w:val="00167036"/>
    <w:rsid w:val="001754A6"/>
    <w:rsid w:val="001F4AFB"/>
    <w:rsid w:val="001F7CFE"/>
    <w:rsid w:val="00214B2C"/>
    <w:rsid w:val="00270479"/>
    <w:rsid w:val="00283277"/>
    <w:rsid w:val="0028447B"/>
    <w:rsid w:val="003A5A37"/>
    <w:rsid w:val="00410AA8"/>
    <w:rsid w:val="004B2120"/>
    <w:rsid w:val="00524977"/>
    <w:rsid w:val="00554E4A"/>
    <w:rsid w:val="00585E27"/>
    <w:rsid w:val="005B03BC"/>
    <w:rsid w:val="005E1C55"/>
    <w:rsid w:val="005E20F4"/>
    <w:rsid w:val="006456D0"/>
    <w:rsid w:val="006961BB"/>
    <w:rsid w:val="008262E8"/>
    <w:rsid w:val="00891549"/>
    <w:rsid w:val="00917BAA"/>
    <w:rsid w:val="009730C7"/>
    <w:rsid w:val="00991973"/>
    <w:rsid w:val="00A41445"/>
    <w:rsid w:val="00BA30CC"/>
    <w:rsid w:val="00C24299"/>
    <w:rsid w:val="00C43C5B"/>
    <w:rsid w:val="00C64F66"/>
    <w:rsid w:val="00DA13B0"/>
    <w:rsid w:val="00DD31B4"/>
    <w:rsid w:val="00E311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82280"/>
  <w15:chartTrackingRefBased/>
  <w15:docId w15:val="{C5C0F432-0354-49E1-8360-5F5474636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HAnsi" w:hAnsi="Calibri" w:cs="Times New Roman"/>
        <w:lang w:val="fr-FR"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1C55"/>
    <w:rPr>
      <w:rFonts w:ascii="Times New Roman" w:eastAsia="Times New Roman" w:hAnsi="Times New Roman"/>
      <w:sz w:val="24"/>
      <w:szCs w:val="24"/>
    </w:rPr>
  </w:style>
  <w:style w:type="paragraph" w:styleId="Titre1">
    <w:name w:val="heading 1"/>
    <w:aliases w:val="Titre 1 -"/>
    <w:basedOn w:val="Normal"/>
    <w:next w:val="Normal"/>
    <w:link w:val="Titre1Car"/>
    <w:uiPriority w:val="9"/>
    <w:qFormat/>
    <w:rsid w:val="00214B2C"/>
    <w:pPr>
      <w:keepNext/>
      <w:numPr>
        <w:numId w:val="10"/>
      </w:numPr>
      <w:shd w:val="clear" w:color="auto" w:fill="BFBFBF"/>
      <w:tabs>
        <w:tab w:val="left" w:pos="993"/>
      </w:tabs>
      <w:spacing w:after="200" w:line="276" w:lineRule="auto"/>
      <w:outlineLvl w:val="0"/>
    </w:pPr>
    <w:rPr>
      <w:rFonts w:ascii="Trebuchet MS" w:hAnsi="Trebuchet MS"/>
      <w:b/>
      <w:bCs/>
      <w:kern w:val="32"/>
      <w:sz w:val="22"/>
      <w:szCs w:val="22"/>
      <w:lang w:val="en-US" w:eastAsia="fr-FR" w:bidi="en-US"/>
    </w:rPr>
  </w:style>
  <w:style w:type="paragraph" w:styleId="Titre2">
    <w:name w:val="heading 2"/>
    <w:basedOn w:val="Normal"/>
    <w:next w:val="Normal"/>
    <w:link w:val="Titre2Car"/>
    <w:uiPriority w:val="9"/>
    <w:qFormat/>
    <w:rsid w:val="00214B2C"/>
    <w:pPr>
      <w:keepNext/>
      <w:numPr>
        <w:ilvl w:val="1"/>
        <w:numId w:val="10"/>
      </w:numPr>
      <w:spacing w:after="200" w:line="276" w:lineRule="auto"/>
      <w:outlineLvl w:val="1"/>
    </w:pPr>
    <w:rPr>
      <w:rFonts w:ascii="Calibri" w:hAnsi="Calibri"/>
      <w:b/>
      <w:bCs/>
      <w:iCs/>
      <w:u w:val="single"/>
      <w:lang w:val="en-US" w:eastAsia="fr-FR" w:bidi="en-US"/>
    </w:rPr>
  </w:style>
  <w:style w:type="paragraph" w:styleId="Titre3">
    <w:name w:val="heading 3"/>
    <w:basedOn w:val="Normal"/>
    <w:next w:val="Normal"/>
    <w:link w:val="Titre3Car"/>
    <w:uiPriority w:val="9"/>
    <w:qFormat/>
    <w:rsid w:val="00214B2C"/>
    <w:pPr>
      <w:keepNext/>
      <w:numPr>
        <w:ilvl w:val="2"/>
        <w:numId w:val="10"/>
      </w:numPr>
      <w:spacing w:before="240" w:after="60" w:line="276" w:lineRule="auto"/>
      <w:outlineLvl w:val="2"/>
    </w:pPr>
    <w:rPr>
      <w:rFonts w:ascii="Cambria" w:hAnsi="Cambria"/>
      <w:b/>
      <w:bCs/>
      <w:sz w:val="26"/>
      <w:szCs w:val="26"/>
      <w:lang w:eastAsia="fr-FR"/>
    </w:rPr>
  </w:style>
  <w:style w:type="paragraph" w:styleId="Titre4">
    <w:name w:val="heading 4"/>
    <w:basedOn w:val="Normal"/>
    <w:next w:val="Normal"/>
    <w:link w:val="Titre4Car"/>
    <w:uiPriority w:val="9"/>
    <w:qFormat/>
    <w:rsid w:val="00214B2C"/>
    <w:pPr>
      <w:keepNext/>
      <w:numPr>
        <w:ilvl w:val="3"/>
        <w:numId w:val="10"/>
      </w:numPr>
      <w:spacing w:before="240" w:after="60" w:line="276" w:lineRule="auto"/>
      <w:outlineLvl w:val="3"/>
    </w:pPr>
    <w:rPr>
      <w:rFonts w:ascii="Calibri" w:hAnsi="Calibri"/>
      <w:b/>
      <w:bCs/>
      <w:sz w:val="28"/>
      <w:szCs w:val="28"/>
      <w:lang w:eastAsia="fr-FR"/>
    </w:rPr>
  </w:style>
  <w:style w:type="paragraph" w:styleId="Titre6">
    <w:name w:val="heading 6"/>
    <w:basedOn w:val="Normal"/>
    <w:next w:val="Normal"/>
    <w:link w:val="Titre6Car"/>
    <w:uiPriority w:val="9"/>
    <w:qFormat/>
    <w:rsid w:val="00214B2C"/>
    <w:pPr>
      <w:numPr>
        <w:ilvl w:val="5"/>
        <w:numId w:val="10"/>
      </w:numPr>
      <w:spacing w:before="240" w:after="60" w:line="276" w:lineRule="auto"/>
      <w:outlineLvl w:val="5"/>
    </w:pPr>
    <w:rPr>
      <w:rFonts w:ascii="Calibri" w:hAnsi="Calibri"/>
      <w:b/>
      <w:bCs/>
      <w:sz w:val="22"/>
      <w:szCs w:val="22"/>
      <w:lang w:eastAsia="fr-FR"/>
    </w:rPr>
  </w:style>
  <w:style w:type="paragraph" w:styleId="Titre7">
    <w:name w:val="heading 7"/>
    <w:basedOn w:val="Normal"/>
    <w:next w:val="Normal"/>
    <w:link w:val="Titre7Car"/>
    <w:uiPriority w:val="9"/>
    <w:qFormat/>
    <w:rsid w:val="00214B2C"/>
    <w:pPr>
      <w:numPr>
        <w:ilvl w:val="6"/>
        <w:numId w:val="10"/>
      </w:numPr>
      <w:spacing w:before="240" w:after="60" w:line="276" w:lineRule="auto"/>
      <w:outlineLvl w:val="6"/>
    </w:pPr>
    <w:rPr>
      <w:rFonts w:ascii="Calibri" w:hAnsi="Calibri"/>
      <w:lang w:eastAsia="fr-FR"/>
    </w:rPr>
  </w:style>
  <w:style w:type="paragraph" w:styleId="Titre8">
    <w:name w:val="heading 8"/>
    <w:basedOn w:val="Normal"/>
    <w:next w:val="Normal"/>
    <w:link w:val="Titre8Car"/>
    <w:uiPriority w:val="9"/>
    <w:qFormat/>
    <w:rsid w:val="00214B2C"/>
    <w:pPr>
      <w:numPr>
        <w:ilvl w:val="7"/>
        <w:numId w:val="10"/>
      </w:numPr>
      <w:spacing w:before="240" w:after="60" w:line="276" w:lineRule="auto"/>
      <w:outlineLvl w:val="7"/>
    </w:pPr>
    <w:rPr>
      <w:rFonts w:ascii="Calibri" w:hAnsi="Calibri"/>
      <w:i/>
      <w:iCs/>
      <w:lang w:eastAsia="fr-FR"/>
    </w:rPr>
  </w:style>
  <w:style w:type="paragraph" w:styleId="Titre9">
    <w:name w:val="heading 9"/>
    <w:basedOn w:val="Normal"/>
    <w:next w:val="Normal"/>
    <w:link w:val="Titre9Car"/>
    <w:uiPriority w:val="9"/>
    <w:qFormat/>
    <w:rsid w:val="00214B2C"/>
    <w:pPr>
      <w:numPr>
        <w:ilvl w:val="8"/>
        <w:numId w:val="10"/>
      </w:numPr>
      <w:spacing w:before="240" w:after="60" w:line="276" w:lineRule="auto"/>
      <w:outlineLvl w:val="8"/>
    </w:pPr>
    <w:rPr>
      <w:rFonts w:ascii="Cambria" w:hAnsi="Cambria"/>
      <w:sz w:val="22"/>
      <w:szCs w:val="2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Use Case List Paragraph,Bulletted,lp1,List Paragraph1,lp11,lp1CxSpLast,numbered,Bullet List,FooterText,Bulletr List Paragraph,列出段落,列出段落1,List Paragraph2,List Paragraph21,Párrafo de lista1,Paragraphe 1,Bull - Bullet niveau 1,Puces 1"/>
    <w:basedOn w:val="Normal"/>
    <w:link w:val="ParagraphedelisteCar"/>
    <w:uiPriority w:val="34"/>
    <w:qFormat/>
    <w:rsid w:val="005E1C55"/>
    <w:pPr>
      <w:ind w:left="720"/>
      <w:contextualSpacing/>
      <w:jc w:val="both"/>
    </w:pPr>
    <w:rPr>
      <w:rFonts w:ascii="Arial" w:eastAsia="Calibri" w:hAnsi="Arial"/>
      <w:sz w:val="22"/>
      <w:szCs w:val="22"/>
    </w:rPr>
  </w:style>
  <w:style w:type="character" w:customStyle="1" w:styleId="ParagraphedelisteCar">
    <w:name w:val="Paragraphe de liste Car"/>
    <w:aliases w:val="Use Case List Paragraph Car,Bulletted Car,lp1 Car,List Paragraph1 Car,lp11 Car,lp1CxSpLast Car,numbered Car,Bullet List Car,FooterText Car,Bulletr List Paragraph Car,列出段落 Car,列出段落1 Car,List Paragraph2 Car,List Paragraph21 Car"/>
    <w:basedOn w:val="Policepardfaut"/>
    <w:link w:val="Paragraphedeliste"/>
    <w:uiPriority w:val="34"/>
    <w:locked/>
    <w:rsid w:val="005E1C55"/>
    <w:rPr>
      <w:rFonts w:ascii="Arial" w:eastAsia="Calibri" w:hAnsi="Arial"/>
      <w:sz w:val="22"/>
      <w:szCs w:val="22"/>
    </w:rPr>
  </w:style>
  <w:style w:type="table" w:styleId="Grilledutableau">
    <w:name w:val="Table Grid"/>
    <w:basedOn w:val="TableauNormal"/>
    <w:uiPriority w:val="59"/>
    <w:rsid w:val="005E1C55"/>
    <w:rPr>
      <w:rFonts w:eastAsia="Times New Roman" w:cs="Calibri"/>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0909D0"/>
    <w:rPr>
      <w:sz w:val="16"/>
      <w:szCs w:val="16"/>
    </w:rPr>
  </w:style>
  <w:style w:type="paragraph" w:styleId="Commentaire">
    <w:name w:val="annotation text"/>
    <w:basedOn w:val="Normal"/>
    <w:link w:val="CommentaireCar"/>
    <w:unhideWhenUsed/>
    <w:rsid w:val="000909D0"/>
    <w:pPr>
      <w:jc w:val="both"/>
    </w:pPr>
    <w:rPr>
      <w:rFonts w:ascii="Arial" w:hAnsi="Arial"/>
      <w:sz w:val="20"/>
      <w:szCs w:val="20"/>
      <w:lang w:val="x-none" w:eastAsia="fr-FR"/>
    </w:rPr>
  </w:style>
  <w:style w:type="character" w:customStyle="1" w:styleId="CommentaireCar">
    <w:name w:val="Commentaire Car"/>
    <w:basedOn w:val="Policepardfaut"/>
    <w:link w:val="Commentaire"/>
    <w:rsid w:val="000909D0"/>
    <w:rPr>
      <w:rFonts w:ascii="Arial" w:eastAsia="Times New Roman" w:hAnsi="Arial"/>
      <w:lang w:val="x-none" w:eastAsia="fr-FR"/>
    </w:rPr>
  </w:style>
  <w:style w:type="character" w:customStyle="1" w:styleId="Titre1Car">
    <w:name w:val="Titre 1 Car"/>
    <w:aliases w:val="Titre 1 - Car"/>
    <w:basedOn w:val="Policepardfaut"/>
    <w:link w:val="Titre1"/>
    <w:uiPriority w:val="9"/>
    <w:rsid w:val="00214B2C"/>
    <w:rPr>
      <w:rFonts w:ascii="Trebuchet MS" w:eastAsia="Times New Roman" w:hAnsi="Trebuchet MS"/>
      <w:b/>
      <w:bCs/>
      <w:kern w:val="32"/>
      <w:sz w:val="22"/>
      <w:szCs w:val="22"/>
      <w:shd w:val="clear" w:color="auto" w:fill="BFBFBF"/>
      <w:lang w:val="en-US" w:eastAsia="fr-FR" w:bidi="en-US"/>
    </w:rPr>
  </w:style>
  <w:style w:type="character" w:customStyle="1" w:styleId="Titre2Car">
    <w:name w:val="Titre 2 Car"/>
    <w:basedOn w:val="Policepardfaut"/>
    <w:link w:val="Titre2"/>
    <w:uiPriority w:val="9"/>
    <w:rsid w:val="00214B2C"/>
    <w:rPr>
      <w:rFonts w:eastAsia="Times New Roman"/>
      <w:b/>
      <w:bCs/>
      <w:iCs/>
      <w:sz w:val="24"/>
      <w:szCs w:val="24"/>
      <w:u w:val="single"/>
      <w:lang w:val="en-US" w:eastAsia="fr-FR" w:bidi="en-US"/>
    </w:rPr>
  </w:style>
  <w:style w:type="character" w:customStyle="1" w:styleId="Titre3Car">
    <w:name w:val="Titre 3 Car"/>
    <w:basedOn w:val="Policepardfaut"/>
    <w:link w:val="Titre3"/>
    <w:uiPriority w:val="9"/>
    <w:rsid w:val="00214B2C"/>
    <w:rPr>
      <w:rFonts w:ascii="Cambria" w:eastAsia="Times New Roman" w:hAnsi="Cambria"/>
      <w:b/>
      <w:bCs/>
      <w:sz w:val="26"/>
      <w:szCs w:val="26"/>
      <w:lang w:eastAsia="fr-FR"/>
    </w:rPr>
  </w:style>
  <w:style w:type="character" w:customStyle="1" w:styleId="Titre4Car">
    <w:name w:val="Titre 4 Car"/>
    <w:basedOn w:val="Policepardfaut"/>
    <w:link w:val="Titre4"/>
    <w:uiPriority w:val="9"/>
    <w:rsid w:val="00214B2C"/>
    <w:rPr>
      <w:rFonts w:eastAsia="Times New Roman"/>
      <w:b/>
      <w:bCs/>
      <w:sz w:val="28"/>
      <w:szCs w:val="28"/>
      <w:lang w:eastAsia="fr-FR"/>
    </w:rPr>
  </w:style>
  <w:style w:type="character" w:customStyle="1" w:styleId="Titre6Car">
    <w:name w:val="Titre 6 Car"/>
    <w:basedOn w:val="Policepardfaut"/>
    <w:link w:val="Titre6"/>
    <w:uiPriority w:val="9"/>
    <w:rsid w:val="00214B2C"/>
    <w:rPr>
      <w:rFonts w:eastAsia="Times New Roman"/>
      <w:b/>
      <w:bCs/>
      <w:sz w:val="22"/>
      <w:szCs w:val="22"/>
      <w:lang w:eastAsia="fr-FR"/>
    </w:rPr>
  </w:style>
  <w:style w:type="character" w:customStyle="1" w:styleId="Titre7Car">
    <w:name w:val="Titre 7 Car"/>
    <w:basedOn w:val="Policepardfaut"/>
    <w:link w:val="Titre7"/>
    <w:uiPriority w:val="9"/>
    <w:rsid w:val="00214B2C"/>
    <w:rPr>
      <w:rFonts w:eastAsia="Times New Roman"/>
      <w:sz w:val="24"/>
      <w:szCs w:val="24"/>
      <w:lang w:eastAsia="fr-FR"/>
    </w:rPr>
  </w:style>
  <w:style w:type="character" w:customStyle="1" w:styleId="Titre8Car">
    <w:name w:val="Titre 8 Car"/>
    <w:basedOn w:val="Policepardfaut"/>
    <w:link w:val="Titre8"/>
    <w:uiPriority w:val="9"/>
    <w:rsid w:val="00214B2C"/>
    <w:rPr>
      <w:rFonts w:eastAsia="Times New Roman"/>
      <w:i/>
      <w:iCs/>
      <w:sz w:val="24"/>
      <w:szCs w:val="24"/>
      <w:lang w:eastAsia="fr-FR"/>
    </w:rPr>
  </w:style>
  <w:style w:type="character" w:customStyle="1" w:styleId="Titre9Car">
    <w:name w:val="Titre 9 Car"/>
    <w:basedOn w:val="Policepardfaut"/>
    <w:link w:val="Titre9"/>
    <w:uiPriority w:val="9"/>
    <w:rsid w:val="00214B2C"/>
    <w:rPr>
      <w:rFonts w:ascii="Cambria" w:eastAsia="Times New Roman" w:hAnsi="Cambria"/>
      <w:sz w:val="22"/>
      <w:szCs w:val="22"/>
      <w:lang w:eastAsia="fr-FR"/>
    </w:rPr>
  </w:style>
  <w:style w:type="paragraph" w:styleId="Corpsdetexte">
    <w:name w:val="Body Text"/>
    <w:basedOn w:val="Normal"/>
    <w:link w:val="CorpsdetexteCar"/>
    <w:uiPriority w:val="99"/>
    <w:unhideWhenUsed/>
    <w:rsid w:val="00214B2C"/>
    <w:pPr>
      <w:spacing w:after="120" w:line="276" w:lineRule="auto"/>
    </w:pPr>
    <w:rPr>
      <w:rFonts w:ascii="Calibri" w:eastAsia="Calibri" w:hAnsi="Calibri"/>
      <w:sz w:val="22"/>
      <w:szCs w:val="22"/>
      <w:lang w:eastAsia="fr-FR"/>
    </w:rPr>
  </w:style>
  <w:style w:type="character" w:customStyle="1" w:styleId="CorpsdetexteCar">
    <w:name w:val="Corps de texte Car"/>
    <w:basedOn w:val="Policepardfaut"/>
    <w:link w:val="Corpsdetexte"/>
    <w:uiPriority w:val="99"/>
    <w:rsid w:val="00214B2C"/>
    <w:rPr>
      <w:rFonts w:eastAsia="Calibri"/>
      <w:sz w:val="22"/>
      <w:szCs w:val="22"/>
      <w:lang w:eastAsia="fr-FR"/>
    </w:rPr>
  </w:style>
  <w:style w:type="paragraph" w:styleId="Corpsdetexte3">
    <w:name w:val="Body Text 3"/>
    <w:basedOn w:val="Normal"/>
    <w:link w:val="Corpsdetexte3Car"/>
    <w:uiPriority w:val="99"/>
    <w:unhideWhenUsed/>
    <w:rsid w:val="001754A6"/>
    <w:pPr>
      <w:spacing w:after="120" w:line="276" w:lineRule="auto"/>
    </w:pPr>
    <w:rPr>
      <w:rFonts w:asciiTheme="minorHAnsi" w:eastAsiaTheme="minorEastAsia" w:hAnsiTheme="minorHAnsi" w:cstheme="minorBidi"/>
      <w:sz w:val="16"/>
      <w:szCs w:val="16"/>
      <w:lang w:eastAsia="fr-FR"/>
    </w:rPr>
  </w:style>
  <w:style w:type="character" w:customStyle="1" w:styleId="Corpsdetexte3Car">
    <w:name w:val="Corps de texte 3 Car"/>
    <w:basedOn w:val="Policepardfaut"/>
    <w:link w:val="Corpsdetexte3"/>
    <w:uiPriority w:val="99"/>
    <w:rsid w:val="001754A6"/>
    <w:rPr>
      <w:rFonts w:asciiTheme="minorHAnsi" w:eastAsiaTheme="minorEastAsia" w:hAnsiTheme="minorHAnsi" w:cstheme="minorBidi"/>
      <w:sz w:val="16"/>
      <w:szCs w:val="16"/>
      <w:lang w:eastAsia="fr-FR"/>
    </w:rPr>
  </w:style>
  <w:style w:type="paragraph" w:styleId="Sansinterligne">
    <w:name w:val="No Spacing"/>
    <w:uiPriority w:val="1"/>
    <w:qFormat/>
    <w:rsid w:val="00E31109"/>
    <w:rPr>
      <w:rFonts w:asciiTheme="minorHAnsi" w:eastAsiaTheme="minorEastAsia" w:hAnsiTheme="minorHAnsi" w:cstheme="minorBidi"/>
      <w:sz w:val="22"/>
      <w:szCs w:val="22"/>
      <w:lang w:eastAsia="fr-FR"/>
    </w:rPr>
  </w:style>
  <w:style w:type="paragraph" w:styleId="Textedebulles">
    <w:name w:val="Balloon Text"/>
    <w:basedOn w:val="Normal"/>
    <w:link w:val="TextedebullesCar"/>
    <w:uiPriority w:val="99"/>
    <w:semiHidden/>
    <w:unhideWhenUsed/>
    <w:rsid w:val="005B03BC"/>
    <w:rPr>
      <w:rFonts w:ascii="Segoe UI" w:hAnsi="Segoe UI" w:cs="Segoe UI"/>
      <w:sz w:val="18"/>
      <w:szCs w:val="18"/>
    </w:rPr>
  </w:style>
  <w:style w:type="character" w:customStyle="1" w:styleId="TextedebullesCar">
    <w:name w:val="Texte de bulles Car"/>
    <w:basedOn w:val="Policepardfaut"/>
    <w:link w:val="Textedebulles"/>
    <w:uiPriority w:val="99"/>
    <w:semiHidden/>
    <w:rsid w:val="005B03B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854</Words>
  <Characters>4700</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CASTELLANI Margot</dc:creator>
  <cp:keywords/>
  <dc:description/>
  <cp:lastModifiedBy>CHEVALIER Marie Helene</cp:lastModifiedBy>
  <cp:revision>11</cp:revision>
  <cp:lastPrinted>2025-12-09T14:18:00Z</cp:lastPrinted>
  <dcterms:created xsi:type="dcterms:W3CDTF">2025-12-08T15:12:00Z</dcterms:created>
  <dcterms:modified xsi:type="dcterms:W3CDTF">2025-12-10T12:02:00Z</dcterms:modified>
</cp:coreProperties>
</file>